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2A" w:rsidRPr="005C7132" w:rsidRDefault="008A4A2A" w:rsidP="00D3157F">
      <w:pPr>
        <w:pStyle w:val="Heading2"/>
        <w:rPr>
          <w:rStyle w:val="A2"/>
          <w:rFonts w:cs="Arial"/>
          <w:color w:val="auto"/>
          <w:sz w:val="28"/>
        </w:rPr>
      </w:pPr>
      <w:r w:rsidRPr="005C7132">
        <w:rPr>
          <w:rStyle w:val="A2"/>
          <w:rFonts w:cs="Arial"/>
          <w:color w:val="auto"/>
          <w:sz w:val="28"/>
        </w:rPr>
        <w:t xml:space="preserve">Standard 6.A - Governance System </w:t>
      </w:r>
    </w:p>
    <w:p w:rsidR="00420EE9" w:rsidRDefault="00420EE9" w:rsidP="00D3157F">
      <w:pPr>
        <w:rPr>
          <w:rFonts w:ascii="Arial" w:hAnsi="Arial" w:cs="Arial"/>
          <w:b/>
          <w:sz w:val="22"/>
          <w:szCs w:val="22"/>
        </w:rPr>
      </w:pPr>
    </w:p>
    <w:p w:rsidR="000B0D4C" w:rsidRDefault="000B0D4C" w:rsidP="00D3157F">
      <w:pPr>
        <w:rPr>
          <w:rFonts w:ascii="Arial" w:hAnsi="Arial"/>
          <w:b/>
          <w:i/>
          <w:sz w:val="22"/>
        </w:rPr>
        <w:sectPr w:rsidR="000B0D4C" w:rsidSect="00420EE9">
          <w:footerReference w:type="default" r:id="rId8"/>
          <w:pgSz w:w="12240" w:h="15840"/>
          <w:pgMar w:top="1440" w:right="1440" w:bottom="1440" w:left="1440" w:header="720" w:footer="720" w:gutter="0"/>
          <w:cols w:space="720"/>
          <w:docGrid w:linePitch="360"/>
        </w:sectPr>
      </w:pPr>
    </w:p>
    <w:p w:rsidR="007A05AB" w:rsidRDefault="007A05AB" w:rsidP="00D3157F">
      <w:pPr>
        <w:spacing w:after="240"/>
        <w:rPr>
          <w:rFonts w:ascii="Arial" w:hAnsi="Arial"/>
          <w:b/>
          <w:i/>
          <w:sz w:val="22"/>
        </w:rPr>
      </w:pPr>
      <w:r w:rsidRPr="007A05AB">
        <w:rPr>
          <w:rFonts w:ascii="Arial" w:hAnsi="Arial"/>
          <w:b/>
          <w:i/>
          <w:sz w:val="22"/>
        </w:rPr>
        <w:lastRenderedPageBreak/>
        <w:t>Introduction</w:t>
      </w:r>
    </w:p>
    <w:p w:rsidR="000B0D4C" w:rsidRDefault="000B0D4C" w:rsidP="00D3157F">
      <w:pPr>
        <w:rPr>
          <w:rFonts w:ascii="Arial" w:hAnsi="Arial" w:cs="Arial"/>
          <w:sz w:val="22"/>
          <w:szCs w:val="22"/>
        </w:rPr>
      </w:pPr>
      <w:r w:rsidRPr="009056AB">
        <w:rPr>
          <w:rFonts w:ascii="Arial" w:hAnsi="Arial" w:cs="Arial"/>
          <w:sz w:val="22"/>
          <w:szCs w:val="22"/>
        </w:rPr>
        <w:t>Montana Tech of The University of Montana</w:t>
      </w:r>
      <w:r w:rsidR="00493117">
        <w:rPr>
          <w:rFonts w:ascii="Arial" w:hAnsi="Arial" w:cs="Arial"/>
          <w:sz w:val="22"/>
          <w:szCs w:val="22"/>
        </w:rPr>
        <w:t xml:space="preserve"> (Montana Tech)</w:t>
      </w:r>
      <w:r w:rsidRPr="009056AB">
        <w:rPr>
          <w:rFonts w:ascii="Arial" w:hAnsi="Arial" w:cs="Arial"/>
          <w:sz w:val="22"/>
          <w:szCs w:val="22"/>
        </w:rPr>
        <w:t xml:space="preserve"> is one of four separately accredited institutions of The University of Montana</w:t>
      </w:r>
      <w:r w:rsidR="00B64E6A">
        <w:rPr>
          <w:rFonts w:ascii="Arial" w:hAnsi="Arial" w:cs="Arial"/>
          <w:sz w:val="22"/>
          <w:szCs w:val="22"/>
        </w:rPr>
        <w:t xml:space="preserve"> and is shown in Table</w:t>
      </w:r>
      <w:r w:rsidR="00FF5F85">
        <w:rPr>
          <w:rFonts w:ascii="Arial" w:hAnsi="Arial" w:cs="Arial"/>
          <w:sz w:val="22"/>
          <w:szCs w:val="22"/>
        </w:rPr>
        <w:t xml:space="preserve"> </w:t>
      </w:r>
      <w:r w:rsidR="00DB4A31">
        <w:rPr>
          <w:rFonts w:ascii="Arial" w:hAnsi="Arial" w:cs="Arial"/>
          <w:sz w:val="22"/>
          <w:szCs w:val="22"/>
        </w:rPr>
        <w:t>6.A.1</w:t>
      </w:r>
      <w:r w:rsidR="00B64E6A">
        <w:rPr>
          <w:rFonts w:ascii="Arial" w:hAnsi="Arial" w:cs="Arial"/>
          <w:sz w:val="22"/>
          <w:szCs w:val="22"/>
        </w:rPr>
        <w:t xml:space="preserve"> below:</w:t>
      </w:r>
    </w:p>
    <w:p w:rsidR="00DB4A31" w:rsidRPr="009056AB" w:rsidRDefault="00DB4A31" w:rsidP="00D3157F">
      <w:pPr>
        <w:rPr>
          <w:rFonts w:ascii="Arial" w:hAnsi="Arial" w:cs="Arial"/>
          <w:sz w:val="22"/>
          <w:szCs w:val="22"/>
        </w:rPr>
      </w:pPr>
    </w:p>
    <w:p w:rsidR="00DB4A31" w:rsidRDefault="00DB4A31" w:rsidP="00DB4A31">
      <w:pPr>
        <w:jc w:val="center"/>
        <w:rPr>
          <w:rFonts w:ascii="Arial" w:hAnsi="Arial" w:cs="Arial"/>
          <w:b/>
          <w:sz w:val="22"/>
        </w:rPr>
      </w:pPr>
      <w:r w:rsidRPr="00210490">
        <w:rPr>
          <w:rFonts w:ascii="Arial" w:hAnsi="Arial" w:cs="Arial"/>
          <w:b/>
          <w:sz w:val="22"/>
          <w:szCs w:val="22"/>
        </w:rPr>
        <w:t xml:space="preserve">TABLE </w:t>
      </w:r>
      <w:r>
        <w:rPr>
          <w:rFonts w:ascii="Arial" w:hAnsi="Arial" w:cs="Arial"/>
          <w:b/>
          <w:sz w:val="22"/>
          <w:szCs w:val="22"/>
        </w:rPr>
        <w:t>6.A.1</w:t>
      </w:r>
      <w:r>
        <w:rPr>
          <w:rFonts w:ascii="Arial" w:hAnsi="Arial" w:cs="Arial"/>
          <w:b/>
          <w:sz w:val="22"/>
        </w:rPr>
        <w:t xml:space="preserve"> CAMPUSES OF THE UNIVERSITY OF MONTANA</w:t>
      </w:r>
    </w:p>
    <w:p w:rsidR="00DB4A31" w:rsidRPr="00210490" w:rsidRDefault="00DB4A31" w:rsidP="00DB4A31">
      <w:pPr>
        <w:jc w:val="center"/>
        <w:rPr>
          <w:rFonts w:ascii="Arial" w:hAnsi="Arial" w:cs="Arial"/>
          <w:b/>
          <w:sz w:val="22"/>
          <w:szCs w:val="22"/>
        </w:rPr>
      </w:pPr>
    </w:p>
    <w:tbl>
      <w:tblPr>
        <w:tblStyle w:val="TableGrid"/>
        <w:tblW w:w="0" w:type="auto"/>
        <w:tblLook w:val="04A0"/>
      </w:tblPr>
      <w:tblGrid>
        <w:gridCol w:w="3456"/>
        <w:gridCol w:w="1085"/>
        <w:gridCol w:w="4680"/>
      </w:tblGrid>
      <w:tr w:rsidR="00DB4A31" w:rsidRPr="00210490" w:rsidTr="00B52B26">
        <w:tc>
          <w:tcPr>
            <w:tcW w:w="3456" w:type="dxa"/>
          </w:tcPr>
          <w:p w:rsidR="00DB4A31" w:rsidRPr="00210490" w:rsidRDefault="00DB4A31" w:rsidP="00B52B26">
            <w:pPr>
              <w:jc w:val="center"/>
              <w:rPr>
                <w:rFonts w:ascii="Arial" w:hAnsi="Arial" w:cs="Arial"/>
              </w:rPr>
            </w:pPr>
            <w:r w:rsidRPr="00210490">
              <w:rPr>
                <w:rFonts w:ascii="Arial" w:hAnsi="Arial" w:cs="Arial"/>
              </w:rPr>
              <w:t>Four year institution</w:t>
            </w:r>
          </w:p>
        </w:tc>
        <w:tc>
          <w:tcPr>
            <w:tcW w:w="1080" w:type="dxa"/>
          </w:tcPr>
          <w:p w:rsidR="00DB4A31" w:rsidRPr="00210490" w:rsidRDefault="00DB4A31" w:rsidP="00B52B26">
            <w:pPr>
              <w:jc w:val="center"/>
              <w:rPr>
                <w:rFonts w:ascii="Arial" w:hAnsi="Arial" w:cs="Arial"/>
              </w:rPr>
            </w:pPr>
            <w:r w:rsidRPr="00210490">
              <w:rPr>
                <w:rFonts w:ascii="Arial" w:hAnsi="Arial" w:cs="Arial"/>
              </w:rPr>
              <w:t>Location</w:t>
            </w:r>
          </w:p>
        </w:tc>
        <w:tc>
          <w:tcPr>
            <w:tcW w:w="4680" w:type="dxa"/>
          </w:tcPr>
          <w:p w:rsidR="00DB4A31" w:rsidRPr="00210490" w:rsidRDefault="00DB4A31" w:rsidP="00B52B26">
            <w:pPr>
              <w:jc w:val="center"/>
              <w:rPr>
                <w:rFonts w:ascii="Arial" w:hAnsi="Arial" w:cs="Arial"/>
              </w:rPr>
            </w:pPr>
            <w:r w:rsidRPr="00210490">
              <w:rPr>
                <w:rFonts w:ascii="Arial" w:hAnsi="Arial" w:cs="Arial"/>
              </w:rPr>
              <w:t>Associated two year institution</w:t>
            </w:r>
          </w:p>
        </w:tc>
      </w:tr>
      <w:tr w:rsidR="00DB4A31" w:rsidRPr="00210490" w:rsidTr="00B52B26">
        <w:tc>
          <w:tcPr>
            <w:tcW w:w="3456" w:type="dxa"/>
          </w:tcPr>
          <w:p w:rsidR="00DB4A31" w:rsidRPr="00210490" w:rsidRDefault="00525E28" w:rsidP="00B52B26">
            <w:pPr>
              <w:rPr>
                <w:rFonts w:ascii="Arial" w:hAnsi="Arial" w:cs="Arial"/>
              </w:rPr>
            </w:pPr>
            <w:r>
              <w:rPr>
                <w:rFonts w:ascii="Arial" w:hAnsi="Arial" w:cs="Arial"/>
              </w:rPr>
              <w:t>The University of Montana -</w:t>
            </w:r>
            <w:r w:rsidR="00DB4A31" w:rsidRPr="00210490">
              <w:rPr>
                <w:rFonts w:ascii="Arial" w:hAnsi="Arial" w:cs="Arial"/>
              </w:rPr>
              <w:t>Missoula</w:t>
            </w:r>
          </w:p>
        </w:tc>
        <w:tc>
          <w:tcPr>
            <w:tcW w:w="1080" w:type="dxa"/>
          </w:tcPr>
          <w:p w:rsidR="00DB4A31" w:rsidRPr="00210490" w:rsidRDefault="00DB4A31" w:rsidP="00B52B26">
            <w:pPr>
              <w:rPr>
                <w:rFonts w:ascii="Arial" w:hAnsi="Arial" w:cs="Arial"/>
              </w:rPr>
            </w:pPr>
            <w:r w:rsidRPr="00210490">
              <w:rPr>
                <w:rFonts w:ascii="Arial" w:hAnsi="Arial" w:cs="Arial"/>
              </w:rPr>
              <w:t>Missoula</w:t>
            </w:r>
          </w:p>
        </w:tc>
        <w:tc>
          <w:tcPr>
            <w:tcW w:w="4680" w:type="dxa"/>
          </w:tcPr>
          <w:p w:rsidR="00DB4A31" w:rsidRPr="00210490" w:rsidRDefault="00DB4A31" w:rsidP="00525E28">
            <w:pPr>
              <w:rPr>
                <w:rFonts w:ascii="Arial" w:hAnsi="Arial" w:cs="Arial"/>
              </w:rPr>
            </w:pPr>
            <w:r w:rsidRPr="00210490">
              <w:rPr>
                <w:rFonts w:ascii="Arial" w:hAnsi="Arial" w:cs="Arial"/>
              </w:rPr>
              <w:t>The University of Montana</w:t>
            </w:r>
            <w:r w:rsidR="00525E28">
              <w:rPr>
                <w:rFonts w:ascii="Arial" w:hAnsi="Arial" w:cs="Arial"/>
              </w:rPr>
              <w:t>-</w:t>
            </w:r>
            <w:r w:rsidRPr="00210490">
              <w:rPr>
                <w:rFonts w:ascii="Arial" w:hAnsi="Arial" w:cs="Arial"/>
              </w:rPr>
              <w:t>Missoula College of Technology</w:t>
            </w:r>
          </w:p>
        </w:tc>
      </w:tr>
      <w:tr w:rsidR="00DB4A31" w:rsidRPr="00210490" w:rsidTr="00B52B26">
        <w:tc>
          <w:tcPr>
            <w:tcW w:w="3456" w:type="dxa"/>
          </w:tcPr>
          <w:p w:rsidR="00DB4A31" w:rsidRPr="00210490" w:rsidRDefault="00DB4A31" w:rsidP="00B52B26">
            <w:pPr>
              <w:rPr>
                <w:rFonts w:ascii="Arial" w:hAnsi="Arial" w:cs="Arial"/>
              </w:rPr>
            </w:pPr>
          </w:p>
        </w:tc>
        <w:tc>
          <w:tcPr>
            <w:tcW w:w="1080" w:type="dxa"/>
          </w:tcPr>
          <w:p w:rsidR="00DB4A31" w:rsidRPr="00210490" w:rsidRDefault="00DB4A31" w:rsidP="00B52B26">
            <w:pPr>
              <w:rPr>
                <w:rFonts w:ascii="Arial" w:hAnsi="Arial" w:cs="Arial"/>
              </w:rPr>
            </w:pPr>
            <w:r w:rsidRPr="00210490">
              <w:rPr>
                <w:rFonts w:ascii="Arial" w:hAnsi="Arial" w:cs="Arial"/>
              </w:rPr>
              <w:t>Helena</w:t>
            </w:r>
          </w:p>
        </w:tc>
        <w:tc>
          <w:tcPr>
            <w:tcW w:w="4680" w:type="dxa"/>
          </w:tcPr>
          <w:p w:rsidR="00DB4A31" w:rsidRPr="00210490" w:rsidRDefault="00DB4A31" w:rsidP="00525E28">
            <w:pPr>
              <w:rPr>
                <w:rFonts w:ascii="Arial" w:hAnsi="Arial" w:cs="Arial"/>
              </w:rPr>
            </w:pPr>
            <w:r w:rsidRPr="00210490">
              <w:rPr>
                <w:rFonts w:ascii="Arial" w:hAnsi="Arial" w:cs="Arial"/>
              </w:rPr>
              <w:t>The University of Montana</w:t>
            </w:r>
            <w:r w:rsidR="00525E28">
              <w:rPr>
                <w:rFonts w:ascii="Arial" w:hAnsi="Arial" w:cs="Arial"/>
              </w:rPr>
              <w:t>-</w:t>
            </w:r>
            <w:r w:rsidRPr="00210490">
              <w:rPr>
                <w:rFonts w:ascii="Arial" w:hAnsi="Arial" w:cs="Arial"/>
              </w:rPr>
              <w:t>Helena College of Technology</w:t>
            </w:r>
          </w:p>
        </w:tc>
      </w:tr>
      <w:tr w:rsidR="00DB4A31" w:rsidRPr="00210490" w:rsidTr="00B52B26">
        <w:tc>
          <w:tcPr>
            <w:tcW w:w="3456" w:type="dxa"/>
          </w:tcPr>
          <w:p w:rsidR="00DB4A31" w:rsidRPr="00210490" w:rsidRDefault="00DB4A31" w:rsidP="00C677BF">
            <w:pPr>
              <w:rPr>
                <w:rFonts w:ascii="Arial" w:hAnsi="Arial" w:cs="Arial"/>
              </w:rPr>
            </w:pPr>
            <w:r w:rsidRPr="00210490">
              <w:rPr>
                <w:rFonts w:ascii="Arial" w:hAnsi="Arial" w:cs="Arial"/>
              </w:rPr>
              <w:t xml:space="preserve">Montana Tech </w:t>
            </w:r>
          </w:p>
        </w:tc>
        <w:tc>
          <w:tcPr>
            <w:tcW w:w="1080" w:type="dxa"/>
          </w:tcPr>
          <w:p w:rsidR="00DB4A31" w:rsidRPr="00210490" w:rsidRDefault="00DB4A31" w:rsidP="00B52B26">
            <w:pPr>
              <w:rPr>
                <w:rFonts w:ascii="Arial" w:hAnsi="Arial" w:cs="Arial"/>
              </w:rPr>
            </w:pPr>
            <w:r w:rsidRPr="00210490">
              <w:rPr>
                <w:rFonts w:ascii="Arial" w:hAnsi="Arial" w:cs="Arial"/>
              </w:rPr>
              <w:t>Butte</w:t>
            </w:r>
          </w:p>
        </w:tc>
        <w:tc>
          <w:tcPr>
            <w:tcW w:w="4680" w:type="dxa"/>
          </w:tcPr>
          <w:p w:rsidR="00DB4A31" w:rsidRPr="00210490" w:rsidRDefault="00DB4A31" w:rsidP="00C677BF">
            <w:pPr>
              <w:rPr>
                <w:rFonts w:ascii="Arial" w:hAnsi="Arial" w:cs="Arial"/>
              </w:rPr>
            </w:pPr>
            <w:r w:rsidRPr="00210490">
              <w:rPr>
                <w:rFonts w:ascii="Arial" w:hAnsi="Arial" w:cs="Arial"/>
              </w:rPr>
              <w:t>Montana Tech College of Technology</w:t>
            </w:r>
          </w:p>
        </w:tc>
      </w:tr>
      <w:tr w:rsidR="00DB4A31" w:rsidRPr="00210490" w:rsidTr="00B52B26">
        <w:tc>
          <w:tcPr>
            <w:tcW w:w="3456" w:type="dxa"/>
          </w:tcPr>
          <w:p w:rsidR="00DB4A31" w:rsidRPr="00210490" w:rsidRDefault="00DB4A31" w:rsidP="00B52B26">
            <w:pPr>
              <w:rPr>
                <w:rFonts w:ascii="Arial" w:hAnsi="Arial" w:cs="Arial"/>
              </w:rPr>
            </w:pPr>
            <w:r w:rsidRPr="00210490">
              <w:rPr>
                <w:rFonts w:ascii="Arial" w:hAnsi="Arial" w:cs="Arial"/>
              </w:rPr>
              <w:t>The University of Montana Western</w:t>
            </w:r>
          </w:p>
        </w:tc>
        <w:tc>
          <w:tcPr>
            <w:tcW w:w="1080" w:type="dxa"/>
          </w:tcPr>
          <w:p w:rsidR="00DB4A31" w:rsidRPr="00210490" w:rsidRDefault="00DB4A31" w:rsidP="00B52B26">
            <w:pPr>
              <w:rPr>
                <w:rFonts w:ascii="Arial" w:hAnsi="Arial" w:cs="Arial"/>
              </w:rPr>
            </w:pPr>
            <w:r w:rsidRPr="00210490">
              <w:rPr>
                <w:rFonts w:ascii="Arial" w:hAnsi="Arial" w:cs="Arial"/>
              </w:rPr>
              <w:t>Dillon</w:t>
            </w:r>
          </w:p>
        </w:tc>
        <w:tc>
          <w:tcPr>
            <w:tcW w:w="4680" w:type="dxa"/>
          </w:tcPr>
          <w:p w:rsidR="00DB4A31" w:rsidRPr="00210490" w:rsidRDefault="00DB4A31" w:rsidP="00B52B26">
            <w:pPr>
              <w:rPr>
                <w:rFonts w:ascii="Arial" w:hAnsi="Arial" w:cs="Arial"/>
              </w:rPr>
            </w:pPr>
          </w:p>
        </w:tc>
      </w:tr>
    </w:tbl>
    <w:p w:rsidR="00DB4A31" w:rsidRPr="00210490" w:rsidRDefault="00DB4A31" w:rsidP="00DB4A31">
      <w:pPr>
        <w:rPr>
          <w:rFonts w:ascii="Arial" w:hAnsi="Arial" w:cs="Arial"/>
          <w:sz w:val="22"/>
          <w:szCs w:val="22"/>
        </w:rPr>
      </w:pPr>
    </w:p>
    <w:p w:rsidR="00DB4A31" w:rsidRPr="00210490" w:rsidRDefault="00DB4A31" w:rsidP="00DB4A31">
      <w:pPr>
        <w:rPr>
          <w:rFonts w:ascii="Arial" w:hAnsi="Arial" w:cs="Arial"/>
          <w:sz w:val="22"/>
          <w:szCs w:val="22"/>
        </w:rPr>
      </w:pPr>
      <w:r w:rsidRPr="00210490">
        <w:rPr>
          <w:rFonts w:ascii="Arial" w:hAnsi="Arial" w:cs="Arial"/>
          <w:sz w:val="22"/>
          <w:szCs w:val="22"/>
        </w:rPr>
        <w:t>The institutions making up The University of Montana are all part of the Montana University System (MUS).  The other parts of the Montana University System are shown in Table</w:t>
      </w:r>
      <w:r>
        <w:rPr>
          <w:rFonts w:ascii="Arial" w:hAnsi="Arial" w:cs="Arial"/>
          <w:sz w:val="22"/>
        </w:rPr>
        <w:t>s</w:t>
      </w:r>
      <w:r w:rsidRPr="00210490">
        <w:rPr>
          <w:rFonts w:ascii="Arial" w:hAnsi="Arial" w:cs="Arial"/>
          <w:sz w:val="22"/>
          <w:szCs w:val="22"/>
        </w:rPr>
        <w:t xml:space="preserve"> </w:t>
      </w:r>
      <w:r>
        <w:rPr>
          <w:rFonts w:ascii="Arial" w:hAnsi="Arial" w:cs="Arial"/>
          <w:sz w:val="22"/>
          <w:szCs w:val="22"/>
        </w:rPr>
        <w:t>6.A.</w:t>
      </w:r>
      <w:r>
        <w:rPr>
          <w:rFonts w:ascii="Arial" w:hAnsi="Arial" w:cs="Arial"/>
          <w:sz w:val="22"/>
        </w:rPr>
        <w:t>2</w:t>
      </w:r>
      <w:r w:rsidRPr="00210490">
        <w:rPr>
          <w:rFonts w:ascii="Arial" w:hAnsi="Arial" w:cs="Arial"/>
          <w:sz w:val="22"/>
          <w:szCs w:val="22"/>
        </w:rPr>
        <w:t xml:space="preserve"> </w:t>
      </w:r>
      <w:r>
        <w:rPr>
          <w:rFonts w:ascii="Arial" w:hAnsi="Arial" w:cs="Arial"/>
          <w:sz w:val="22"/>
        </w:rPr>
        <w:t xml:space="preserve">and 6.A.3 </w:t>
      </w:r>
      <w:r w:rsidRPr="00210490">
        <w:rPr>
          <w:rFonts w:ascii="Arial" w:hAnsi="Arial" w:cs="Arial"/>
          <w:sz w:val="22"/>
          <w:szCs w:val="22"/>
        </w:rPr>
        <w:t xml:space="preserve">below: </w:t>
      </w:r>
    </w:p>
    <w:p w:rsidR="00DB4A31" w:rsidRDefault="00DB4A31" w:rsidP="00DB4A31">
      <w:pPr>
        <w:rPr>
          <w:rFonts w:ascii="Arial" w:hAnsi="Arial" w:cs="Arial"/>
          <w:sz w:val="22"/>
        </w:rPr>
      </w:pPr>
    </w:p>
    <w:p w:rsidR="00DB4A31" w:rsidRPr="00FE4BD3" w:rsidRDefault="00DB4A31" w:rsidP="00DB4A31">
      <w:pPr>
        <w:jc w:val="center"/>
        <w:rPr>
          <w:rFonts w:ascii="Arial" w:hAnsi="Arial" w:cs="Arial"/>
          <w:b/>
          <w:sz w:val="22"/>
        </w:rPr>
      </w:pPr>
      <w:r>
        <w:rPr>
          <w:rFonts w:ascii="Arial" w:hAnsi="Arial" w:cs="Arial"/>
          <w:b/>
          <w:sz w:val="22"/>
        </w:rPr>
        <w:t>TABLE 6.A.2  CAMPUSES OF MONTANA STATE UNIVERSITY</w:t>
      </w:r>
    </w:p>
    <w:p w:rsidR="00DB4A31" w:rsidRPr="00210490" w:rsidRDefault="00DB4A31" w:rsidP="00DB4A31">
      <w:pPr>
        <w:rPr>
          <w:rFonts w:ascii="Arial" w:hAnsi="Arial" w:cs="Arial"/>
          <w:sz w:val="22"/>
          <w:szCs w:val="22"/>
        </w:rPr>
      </w:pPr>
    </w:p>
    <w:tbl>
      <w:tblPr>
        <w:tblStyle w:val="TableGrid"/>
        <w:tblW w:w="0" w:type="auto"/>
        <w:tblLook w:val="04A0"/>
      </w:tblPr>
      <w:tblGrid>
        <w:gridCol w:w="3456"/>
        <w:gridCol w:w="1146"/>
        <w:gridCol w:w="4680"/>
      </w:tblGrid>
      <w:tr w:rsidR="00DB4A31" w:rsidRPr="00210490" w:rsidTr="00B52B26">
        <w:tc>
          <w:tcPr>
            <w:tcW w:w="3456" w:type="dxa"/>
          </w:tcPr>
          <w:p w:rsidR="00DB4A31" w:rsidRPr="00210490" w:rsidRDefault="00DB4A31" w:rsidP="00B52B26">
            <w:pPr>
              <w:jc w:val="center"/>
              <w:rPr>
                <w:rFonts w:ascii="Arial" w:hAnsi="Arial" w:cs="Arial"/>
              </w:rPr>
            </w:pPr>
            <w:r>
              <w:rPr>
                <w:rFonts w:ascii="Arial" w:hAnsi="Arial" w:cs="Arial"/>
              </w:rPr>
              <w:t>Four year institution</w:t>
            </w:r>
          </w:p>
        </w:tc>
        <w:tc>
          <w:tcPr>
            <w:tcW w:w="1146" w:type="dxa"/>
          </w:tcPr>
          <w:p w:rsidR="00DB4A31" w:rsidRPr="00210490" w:rsidRDefault="00DB4A31" w:rsidP="00B52B26">
            <w:pPr>
              <w:rPr>
                <w:rFonts w:ascii="Arial" w:hAnsi="Arial" w:cs="Arial"/>
              </w:rPr>
            </w:pPr>
            <w:r>
              <w:rPr>
                <w:rFonts w:ascii="Arial" w:hAnsi="Arial" w:cs="Arial"/>
              </w:rPr>
              <w:t>Location</w:t>
            </w:r>
          </w:p>
        </w:tc>
        <w:tc>
          <w:tcPr>
            <w:tcW w:w="4680" w:type="dxa"/>
          </w:tcPr>
          <w:p w:rsidR="00DB4A31" w:rsidRPr="00210490" w:rsidRDefault="00DB4A31" w:rsidP="00B52B26">
            <w:pPr>
              <w:jc w:val="center"/>
              <w:rPr>
                <w:rFonts w:ascii="Arial" w:hAnsi="Arial" w:cs="Arial"/>
              </w:rPr>
            </w:pPr>
            <w:r>
              <w:rPr>
                <w:rFonts w:ascii="Arial" w:hAnsi="Arial" w:cs="Arial"/>
              </w:rPr>
              <w:t>Associated two year institution</w:t>
            </w:r>
          </w:p>
        </w:tc>
      </w:tr>
      <w:tr w:rsidR="00DB4A31" w:rsidRPr="00210490" w:rsidTr="00B52B26">
        <w:tc>
          <w:tcPr>
            <w:tcW w:w="3456" w:type="dxa"/>
          </w:tcPr>
          <w:p w:rsidR="00DB4A31" w:rsidRPr="00210490" w:rsidRDefault="00525E28" w:rsidP="00525E28">
            <w:pPr>
              <w:rPr>
                <w:rFonts w:ascii="Arial" w:hAnsi="Arial" w:cs="Arial"/>
              </w:rPr>
            </w:pPr>
            <w:r>
              <w:rPr>
                <w:rFonts w:ascii="Arial" w:hAnsi="Arial" w:cs="Arial"/>
              </w:rPr>
              <w:t>Montana State University-B</w:t>
            </w:r>
            <w:r w:rsidR="00DB4A31" w:rsidRPr="00210490">
              <w:rPr>
                <w:rFonts w:ascii="Arial" w:hAnsi="Arial" w:cs="Arial"/>
              </w:rPr>
              <w:t>ozeman</w:t>
            </w:r>
          </w:p>
        </w:tc>
        <w:tc>
          <w:tcPr>
            <w:tcW w:w="1146" w:type="dxa"/>
          </w:tcPr>
          <w:p w:rsidR="00DB4A31" w:rsidRPr="00210490" w:rsidRDefault="00DB4A31" w:rsidP="00B52B26">
            <w:pPr>
              <w:rPr>
                <w:rFonts w:ascii="Arial" w:hAnsi="Arial" w:cs="Arial"/>
              </w:rPr>
            </w:pPr>
            <w:r w:rsidRPr="00210490">
              <w:rPr>
                <w:rFonts w:ascii="Arial" w:hAnsi="Arial" w:cs="Arial"/>
              </w:rPr>
              <w:t>Bozeman</w:t>
            </w:r>
          </w:p>
        </w:tc>
        <w:tc>
          <w:tcPr>
            <w:tcW w:w="4680" w:type="dxa"/>
          </w:tcPr>
          <w:p w:rsidR="00DB4A31" w:rsidRPr="00210490" w:rsidRDefault="00DB4A31" w:rsidP="00B52B26">
            <w:pPr>
              <w:rPr>
                <w:rFonts w:ascii="Arial" w:hAnsi="Arial" w:cs="Arial"/>
              </w:rPr>
            </w:pPr>
          </w:p>
        </w:tc>
      </w:tr>
      <w:tr w:rsidR="00DB4A31" w:rsidRPr="00210490" w:rsidTr="00B52B26">
        <w:tc>
          <w:tcPr>
            <w:tcW w:w="3456" w:type="dxa"/>
          </w:tcPr>
          <w:p w:rsidR="00DB4A31" w:rsidRPr="00210490" w:rsidRDefault="00525E28" w:rsidP="00B52B26">
            <w:pPr>
              <w:rPr>
                <w:rFonts w:ascii="Arial" w:hAnsi="Arial" w:cs="Arial"/>
              </w:rPr>
            </w:pPr>
            <w:r>
              <w:rPr>
                <w:rFonts w:ascii="Arial" w:hAnsi="Arial" w:cs="Arial"/>
              </w:rPr>
              <w:t>Montana State University-</w:t>
            </w:r>
            <w:r w:rsidR="00DB4A31" w:rsidRPr="00210490">
              <w:rPr>
                <w:rFonts w:ascii="Arial" w:hAnsi="Arial" w:cs="Arial"/>
              </w:rPr>
              <w:t>Billings</w:t>
            </w:r>
          </w:p>
        </w:tc>
        <w:tc>
          <w:tcPr>
            <w:tcW w:w="1146" w:type="dxa"/>
          </w:tcPr>
          <w:p w:rsidR="00DB4A31" w:rsidRPr="00210490" w:rsidRDefault="00DB4A31" w:rsidP="00B52B26">
            <w:pPr>
              <w:rPr>
                <w:rFonts w:ascii="Arial" w:hAnsi="Arial" w:cs="Arial"/>
              </w:rPr>
            </w:pPr>
            <w:r w:rsidRPr="00210490">
              <w:rPr>
                <w:rFonts w:ascii="Arial" w:hAnsi="Arial" w:cs="Arial"/>
              </w:rPr>
              <w:t>Billings</w:t>
            </w:r>
          </w:p>
        </w:tc>
        <w:tc>
          <w:tcPr>
            <w:tcW w:w="4680" w:type="dxa"/>
          </w:tcPr>
          <w:p w:rsidR="00DB4A31" w:rsidRPr="00210490" w:rsidRDefault="00525E28" w:rsidP="00B52B26">
            <w:pPr>
              <w:rPr>
                <w:rFonts w:ascii="Arial" w:hAnsi="Arial" w:cs="Arial"/>
              </w:rPr>
            </w:pPr>
            <w:r>
              <w:rPr>
                <w:rFonts w:ascii="Arial" w:hAnsi="Arial" w:cs="Arial"/>
              </w:rPr>
              <w:t>Montana State University-</w:t>
            </w:r>
            <w:r w:rsidR="00DB4A31" w:rsidRPr="00210490">
              <w:rPr>
                <w:rFonts w:ascii="Arial" w:hAnsi="Arial" w:cs="Arial"/>
              </w:rPr>
              <w:t>Billings College of Technology</w:t>
            </w:r>
          </w:p>
        </w:tc>
      </w:tr>
      <w:tr w:rsidR="00DB4A31" w:rsidRPr="00210490" w:rsidTr="00B52B26">
        <w:tc>
          <w:tcPr>
            <w:tcW w:w="3456" w:type="dxa"/>
          </w:tcPr>
          <w:p w:rsidR="00DB4A31" w:rsidRPr="00210490" w:rsidRDefault="00525E28" w:rsidP="00B52B26">
            <w:pPr>
              <w:rPr>
                <w:rFonts w:ascii="Arial" w:hAnsi="Arial" w:cs="Arial"/>
              </w:rPr>
            </w:pPr>
            <w:r>
              <w:rPr>
                <w:rFonts w:ascii="Arial" w:hAnsi="Arial" w:cs="Arial"/>
              </w:rPr>
              <w:t>Montana State University-</w:t>
            </w:r>
            <w:r w:rsidR="00DB4A31" w:rsidRPr="00210490">
              <w:rPr>
                <w:rFonts w:ascii="Arial" w:hAnsi="Arial" w:cs="Arial"/>
              </w:rPr>
              <w:t>Northern</w:t>
            </w:r>
          </w:p>
        </w:tc>
        <w:tc>
          <w:tcPr>
            <w:tcW w:w="1146" w:type="dxa"/>
          </w:tcPr>
          <w:p w:rsidR="00DB4A31" w:rsidRPr="00210490" w:rsidRDefault="00DB4A31" w:rsidP="00B52B26">
            <w:pPr>
              <w:rPr>
                <w:rFonts w:ascii="Arial" w:hAnsi="Arial" w:cs="Arial"/>
              </w:rPr>
            </w:pPr>
            <w:r w:rsidRPr="00210490">
              <w:rPr>
                <w:rFonts w:ascii="Arial" w:hAnsi="Arial" w:cs="Arial"/>
              </w:rPr>
              <w:t>Havre</w:t>
            </w:r>
          </w:p>
        </w:tc>
        <w:tc>
          <w:tcPr>
            <w:tcW w:w="4680" w:type="dxa"/>
          </w:tcPr>
          <w:p w:rsidR="00DB4A31" w:rsidRPr="00210490" w:rsidRDefault="00DB4A31" w:rsidP="00B52B26">
            <w:pPr>
              <w:rPr>
                <w:rFonts w:ascii="Arial" w:hAnsi="Arial" w:cs="Arial"/>
              </w:rPr>
            </w:pPr>
          </w:p>
        </w:tc>
      </w:tr>
      <w:tr w:rsidR="00DB4A31" w:rsidRPr="00210490" w:rsidTr="00B52B26">
        <w:tc>
          <w:tcPr>
            <w:tcW w:w="3456" w:type="dxa"/>
          </w:tcPr>
          <w:p w:rsidR="00DB4A31" w:rsidRPr="00210490" w:rsidRDefault="00DB4A31" w:rsidP="00B52B26">
            <w:pPr>
              <w:rPr>
                <w:rFonts w:ascii="Arial" w:hAnsi="Arial" w:cs="Arial"/>
              </w:rPr>
            </w:pPr>
          </w:p>
        </w:tc>
        <w:tc>
          <w:tcPr>
            <w:tcW w:w="1146" w:type="dxa"/>
          </w:tcPr>
          <w:p w:rsidR="00DB4A31" w:rsidRPr="00210490" w:rsidRDefault="00DB4A31" w:rsidP="00B52B26">
            <w:pPr>
              <w:rPr>
                <w:rFonts w:ascii="Arial" w:hAnsi="Arial" w:cs="Arial"/>
              </w:rPr>
            </w:pPr>
            <w:r w:rsidRPr="00210490">
              <w:rPr>
                <w:rFonts w:ascii="Arial" w:hAnsi="Arial" w:cs="Arial"/>
              </w:rPr>
              <w:t>Great Falls</w:t>
            </w:r>
          </w:p>
        </w:tc>
        <w:tc>
          <w:tcPr>
            <w:tcW w:w="4680" w:type="dxa"/>
          </w:tcPr>
          <w:p w:rsidR="00DB4A31" w:rsidRPr="00210490" w:rsidRDefault="00525E28" w:rsidP="00B52B26">
            <w:pPr>
              <w:rPr>
                <w:rFonts w:ascii="Arial" w:hAnsi="Arial" w:cs="Arial"/>
              </w:rPr>
            </w:pPr>
            <w:r>
              <w:rPr>
                <w:rFonts w:ascii="Arial" w:hAnsi="Arial" w:cs="Arial"/>
              </w:rPr>
              <w:t>Montana State University-</w:t>
            </w:r>
            <w:r w:rsidR="00DB4A31" w:rsidRPr="00210490">
              <w:rPr>
                <w:rFonts w:ascii="Arial" w:hAnsi="Arial" w:cs="Arial"/>
              </w:rPr>
              <w:t>Great Falls College of Technology</w:t>
            </w:r>
          </w:p>
        </w:tc>
      </w:tr>
    </w:tbl>
    <w:p w:rsidR="00DB4A31" w:rsidRPr="00210490" w:rsidRDefault="00DB4A31" w:rsidP="00DB4A31">
      <w:pPr>
        <w:rPr>
          <w:rFonts w:ascii="Arial" w:hAnsi="Arial" w:cs="Arial"/>
          <w:sz w:val="22"/>
          <w:szCs w:val="22"/>
        </w:rPr>
      </w:pPr>
    </w:p>
    <w:p w:rsidR="00DB4A31" w:rsidRPr="00210490" w:rsidRDefault="00DB4A31" w:rsidP="00DB4A31">
      <w:pPr>
        <w:jc w:val="center"/>
        <w:rPr>
          <w:rFonts w:ascii="Arial" w:hAnsi="Arial" w:cs="Arial"/>
          <w:b/>
          <w:sz w:val="22"/>
          <w:szCs w:val="22"/>
        </w:rPr>
      </w:pPr>
      <w:r>
        <w:rPr>
          <w:rFonts w:ascii="Arial" w:hAnsi="Arial" w:cs="Arial"/>
          <w:b/>
          <w:sz w:val="22"/>
        </w:rPr>
        <w:t>TABLE 6.A.3   PUBLIC COMMUNITY COLLEGES</w:t>
      </w:r>
    </w:p>
    <w:p w:rsidR="00DB4A31" w:rsidRDefault="00DB4A31" w:rsidP="00DB4A31">
      <w:pPr>
        <w:rPr>
          <w:rFonts w:ascii="Arial" w:hAnsi="Arial" w:cs="Arial"/>
          <w:sz w:val="22"/>
        </w:rPr>
      </w:pPr>
    </w:p>
    <w:tbl>
      <w:tblPr>
        <w:tblStyle w:val="TableGrid"/>
        <w:tblW w:w="0" w:type="auto"/>
        <w:tblLook w:val="04A0"/>
      </w:tblPr>
      <w:tblGrid>
        <w:gridCol w:w="236"/>
        <w:gridCol w:w="4372"/>
        <w:gridCol w:w="4680"/>
      </w:tblGrid>
      <w:tr w:rsidR="00DB4A31" w:rsidRPr="00210490" w:rsidTr="00B52B26">
        <w:tc>
          <w:tcPr>
            <w:tcW w:w="236" w:type="dxa"/>
            <w:tcBorders>
              <w:top w:val="nil"/>
              <w:left w:val="nil"/>
              <w:bottom w:val="nil"/>
            </w:tcBorders>
          </w:tcPr>
          <w:p w:rsidR="00DB4A31" w:rsidRPr="00210490" w:rsidRDefault="00DB4A31" w:rsidP="00B52B26">
            <w:pPr>
              <w:rPr>
                <w:rFonts w:ascii="Arial" w:hAnsi="Arial" w:cs="Arial"/>
              </w:rPr>
            </w:pPr>
          </w:p>
        </w:tc>
        <w:tc>
          <w:tcPr>
            <w:tcW w:w="4372" w:type="dxa"/>
          </w:tcPr>
          <w:p w:rsidR="00DB4A31" w:rsidRPr="00210490" w:rsidRDefault="00DB4A31" w:rsidP="00B52B26">
            <w:pPr>
              <w:jc w:val="center"/>
              <w:rPr>
                <w:rFonts w:ascii="Arial" w:hAnsi="Arial" w:cs="Arial"/>
              </w:rPr>
            </w:pPr>
            <w:r>
              <w:rPr>
                <w:rFonts w:ascii="Arial" w:hAnsi="Arial" w:cs="Arial"/>
              </w:rPr>
              <w:t>Two year institution</w:t>
            </w:r>
          </w:p>
        </w:tc>
        <w:tc>
          <w:tcPr>
            <w:tcW w:w="4680" w:type="dxa"/>
          </w:tcPr>
          <w:p w:rsidR="00DB4A31" w:rsidRPr="00210490" w:rsidRDefault="00DB4A31" w:rsidP="00B52B26">
            <w:pPr>
              <w:jc w:val="center"/>
              <w:rPr>
                <w:rFonts w:ascii="Arial" w:hAnsi="Arial" w:cs="Arial"/>
              </w:rPr>
            </w:pPr>
            <w:r>
              <w:rPr>
                <w:rFonts w:ascii="Arial" w:hAnsi="Arial" w:cs="Arial"/>
              </w:rPr>
              <w:t>Location</w:t>
            </w:r>
          </w:p>
        </w:tc>
      </w:tr>
      <w:tr w:rsidR="00DB4A31" w:rsidRPr="00210490" w:rsidTr="00B52B26">
        <w:tc>
          <w:tcPr>
            <w:tcW w:w="236" w:type="dxa"/>
            <w:tcBorders>
              <w:top w:val="nil"/>
              <w:left w:val="nil"/>
              <w:bottom w:val="nil"/>
            </w:tcBorders>
          </w:tcPr>
          <w:p w:rsidR="00DB4A31" w:rsidRPr="00210490" w:rsidRDefault="00DB4A31" w:rsidP="00B52B26">
            <w:pPr>
              <w:rPr>
                <w:rFonts w:ascii="Arial" w:hAnsi="Arial" w:cs="Arial"/>
              </w:rPr>
            </w:pPr>
          </w:p>
        </w:tc>
        <w:tc>
          <w:tcPr>
            <w:tcW w:w="4372" w:type="dxa"/>
          </w:tcPr>
          <w:p w:rsidR="00DB4A31" w:rsidRPr="00210490" w:rsidRDefault="00DB4A31" w:rsidP="00B52B26">
            <w:pPr>
              <w:rPr>
                <w:rFonts w:ascii="Arial" w:hAnsi="Arial" w:cs="Arial"/>
              </w:rPr>
            </w:pPr>
            <w:r>
              <w:rPr>
                <w:rFonts w:ascii="Arial" w:hAnsi="Arial" w:cs="Arial"/>
              </w:rPr>
              <w:t>Dawson Community College</w:t>
            </w:r>
          </w:p>
        </w:tc>
        <w:tc>
          <w:tcPr>
            <w:tcW w:w="4680" w:type="dxa"/>
          </w:tcPr>
          <w:p w:rsidR="00DB4A31" w:rsidRPr="00210490" w:rsidRDefault="00DB4A31" w:rsidP="00B52B26">
            <w:pPr>
              <w:jc w:val="center"/>
              <w:rPr>
                <w:rFonts w:ascii="Arial" w:hAnsi="Arial" w:cs="Arial"/>
              </w:rPr>
            </w:pPr>
            <w:r>
              <w:rPr>
                <w:rFonts w:ascii="Arial" w:hAnsi="Arial" w:cs="Arial"/>
              </w:rPr>
              <w:t>Glendive</w:t>
            </w:r>
          </w:p>
        </w:tc>
      </w:tr>
      <w:tr w:rsidR="00DB4A31" w:rsidRPr="00210490" w:rsidTr="00B52B26">
        <w:tc>
          <w:tcPr>
            <w:tcW w:w="236" w:type="dxa"/>
            <w:tcBorders>
              <w:top w:val="nil"/>
              <w:left w:val="nil"/>
              <w:bottom w:val="nil"/>
            </w:tcBorders>
          </w:tcPr>
          <w:p w:rsidR="00DB4A31" w:rsidRPr="00210490" w:rsidRDefault="00DB4A31" w:rsidP="00B52B26">
            <w:pPr>
              <w:rPr>
                <w:rFonts w:ascii="Arial" w:hAnsi="Arial" w:cs="Arial"/>
              </w:rPr>
            </w:pPr>
          </w:p>
        </w:tc>
        <w:tc>
          <w:tcPr>
            <w:tcW w:w="4372" w:type="dxa"/>
          </w:tcPr>
          <w:p w:rsidR="00DB4A31" w:rsidRPr="00210490" w:rsidRDefault="00DB4A31" w:rsidP="00B52B26">
            <w:pPr>
              <w:rPr>
                <w:rFonts w:ascii="Arial" w:hAnsi="Arial" w:cs="Arial"/>
              </w:rPr>
            </w:pPr>
            <w:r>
              <w:rPr>
                <w:rFonts w:ascii="Arial" w:hAnsi="Arial" w:cs="Arial"/>
              </w:rPr>
              <w:t>Flathead Valley Community College</w:t>
            </w:r>
          </w:p>
        </w:tc>
        <w:tc>
          <w:tcPr>
            <w:tcW w:w="4680" w:type="dxa"/>
          </w:tcPr>
          <w:p w:rsidR="00DB4A31" w:rsidRPr="00210490" w:rsidRDefault="00DB4A31" w:rsidP="00B52B26">
            <w:pPr>
              <w:jc w:val="center"/>
              <w:rPr>
                <w:rFonts w:ascii="Arial" w:hAnsi="Arial" w:cs="Arial"/>
              </w:rPr>
            </w:pPr>
            <w:r>
              <w:rPr>
                <w:rFonts w:ascii="Arial" w:hAnsi="Arial" w:cs="Arial"/>
              </w:rPr>
              <w:t>Kalispell</w:t>
            </w:r>
          </w:p>
        </w:tc>
      </w:tr>
      <w:tr w:rsidR="00DB4A31" w:rsidRPr="00210490" w:rsidTr="00B52B26">
        <w:tc>
          <w:tcPr>
            <w:tcW w:w="236" w:type="dxa"/>
            <w:tcBorders>
              <w:top w:val="nil"/>
              <w:left w:val="nil"/>
              <w:bottom w:val="nil"/>
            </w:tcBorders>
          </w:tcPr>
          <w:p w:rsidR="00DB4A31" w:rsidRPr="00210490" w:rsidRDefault="00DB4A31" w:rsidP="00B52B26">
            <w:pPr>
              <w:rPr>
                <w:rFonts w:ascii="Arial" w:hAnsi="Arial" w:cs="Arial"/>
              </w:rPr>
            </w:pPr>
          </w:p>
        </w:tc>
        <w:tc>
          <w:tcPr>
            <w:tcW w:w="4372" w:type="dxa"/>
          </w:tcPr>
          <w:p w:rsidR="00DB4A31" w:rsidRPr="00210490" w:rsidRDefault="00DB4A31" w:rsidP="00B52B26">
            <w:pPr>
              <w:rPr>
                <w:rFonts w:ascii="Arial" w:hAnsi="Arial" w:cs="Arial"/>
              </w:rPr>
            </w:pPr>
            <w:r>
              <w:rPr>
                <w:rFonts w:ascii="Arial" w:hAnsi="Arial" w:cs="Arial"/>
              </w:rPr>
              <w:t>Miles Community College</w:t>
            </w:r>
          </w:p>
        </w:tc>
        <w:tc>
          <w:tcPr>
            <w:tcW w:w="4680" w:type="dxa"/>
          </w:tcPr>
          <w:p w:rsidR="00DB4A31" w:rsidRPr="00210490" w:rsidRDefault="00DB4A31" w:rsidP="00B52B26">
            <w:pPr>
              <w:jc w:val="center"/>
              <w:rPr>
                <w:rFonts w:ascii="Arial" w:hAnsi="Arial" w:cs="Arial"/>
              </w:rPr>
            </w:pPr>
            <w:r w:rsidRPr="00210490">
              <w:rPr>
                <w:rFonts w:ascii="Arial" w:hAnsi="Arial" w:cs="Arial"/>
              </w:rPr>
              <w:t>Miles C</w:t>
            </w:r>
            <w:r>
              <w:rPr>
                <w:rFonts w:ascii="Arial" w:hAnsi="Arial" w:cs="Arial"/>
              </w:rPr>
              <w:t>ity</w:t>
            </w:r>
          </w:p>
        </w:tc>
      </w:tr>
    </w:tbl>
    <w:p w:rsidR="00DB4A31" w:rsidRPr="00210490" w:rsidRDefault="00DB4A31" w:rsidP="00DB4A31">
      <w:pPr>
        <w:rPr>
          <w:rFonts w:ascii="Arial" w:hAnsi="Arial" w:cs="Arial"/>
          <w:sz w:val="22"/>
          <w:szCs w:val="22"/>
        </w:rPr>
      </w:pPr>
    </w:p>
    <w:p w:rsidR="007A05AB" w:rsidRDefault="007A05AB" w:rsidP="00D3157F"/>
    <w:p w:rsidR="00FC4066" w:rsidRDefault="00FC4066" w:rsidP="00D3157F">
      <w:pPr>
        <w:rPr>
          <w:b/>
          <w:sz w:val="16"/>
          <w:szCs w:val="16"/>
        </w:rPr>
        <w:sectPr w:rsidR="00FC4066" w:rsidSect="00420EE9">
          <w:type w:val="continuous"/>
          <w:pgSz w:w="12240" w:h="15840"/>
          <w:pgMar w:top="1440" w:right="1440" w:bottom="1440" w:left="1440" w:header="720" w:footer="720" w:gutter="0"/>
          <w:cols w:space="720"/>
          <w:docGrid w:linePitch="360"/>
        </w:sectPr>
      </w:pPr>
    </w:p>
    <w:p w:rsidR="00FC4066" w:rsidRPr="00FC4066" w:rsidRDefault="00FC4066" w:rsidP="00D3157F">
      <w:pPr>
        <w:rPr>
          <w:rFonts w:ascii="Arial" w:hAnsi="Arial" w:cs="Arial"/>
          <w:sz w:val="22"/>
          <w:szCs w:val="22"/>
        </w:rPr>
      </w:pPr>
      <w:r w:rsidRPr="00FC4066">
        <w:rPr>
          <w:rFonts w:ascii="Arial" w:hAnsi="Arial" w:cs="Arial"/>
          <w:sz w:val="22"/>
          <w:szCs w:val="22"/>
        </w:rPr>
        <w:lastRenderedPageBreak/>
        <w:t>Montana T</w:t>
      </w:r>
      <w:r w:rsidR="00493117">
        <w:rPr>
          <w:rFonts w:ascii="Arial" w:hAnsi="Arial" w:cs="Arial"/>
          <w:sz w:val="22"/>
          <w:szCs w:val="22"/>
        </w:rPr>
        <w:t>ech</w:t>
      </w:r>
      <w:r w:rsidRPr="00FC4066">
        <w:rPr>
          <w:rFonts w:ascii="Arial" w:hAnsi="Arial" w:cs="Arial"/>
          <w:sz w:val="22"/>
          <w:szCs w:val="22"/>
        </w:rPr>
        <w:t xml:space="preserve"> traces its roots to the </w:t>
      </w:r>
      <w:hyperlink r:id="rId9" w:anchor="constitutional" w:history="1">
        <w:r w:rsidRPr="00D3157F">
          <w:rPr>
            <w:rFonts w:ascii="Arial" w:eastAsia="Calibri" w:hAnsi="Arial" w:cs="Arial"/>
            <w:bCs/>
            <w:iCs/>
            <w:color w:val="0000FF"/>
            <w:sz w:val="22"/>
            <w:szCs w:val="22"/>
            <w:u w:val="single"/>
          </w:rPr>
          <w:t>enabling</w:t>
        </w:r>
        <w:r w:rsidRPr="00D3157F">
          <w:rPr>
            <w:rStyle w:val="IntenseQuoteChar"/>
            <w:rFonts w:ascii="Arial" w:hAnsi="Arial" w:cs="Arial"/>
            <w:color w:val="0000FF"/>
            <w:sz w:val="22"/>
            <w:u w:val="single"/>
          </w:rPr>
          <w:t xml:space="preserve"> </w:t>
        </w:r>
        <w:r w:rsidRPr="00D3157F">
          <w:rPr>
            <w:rStyle w:val="IntenseQuoteChar"/>
            <w:rFonts w:ascii="Arial" w:hAnsi="Arial" w:cs="Arial"/>
            <w:b w:val="0"/>
            <w:i w:val="0"/>
            <w:color w:val="0000FF"/>
            <w:sz w:val="22"/>
            <w:u w:val="single"/>
          </w:rPr>
          <w:t>act</w:t>
        </w:r>
      </w:hyperlink>
      <w:r w:rsidRPr="00D3157F">
        <w:rPr>
          <w:rFonts w:ascii="Arial" w:hAnsi="Arial" w:cs="Arial"/>
          <w:sz w:val="22"/>
          <w:szCs w:val="22"/>
          <w:u w:val="single"/>
        </w:rPr>
        <w:t xml:space="preserve"> </w:t>
      </w:r>
      <w:r w:rsidR="00612A7A">
        <w:rPr>
          <w:rFonts w:ascii="Arial" w:hAnsi="Arial" w:cs="Arial"/>
          <w:sz w:val="22"/>
          <w:szCs w:val="22"/>
        </w:rPr>
        <w:t xml:space="preserve">of </w:t>
      </w:r>
      <w:r w:rsidR="00E52686">
        <w:rPr>
          <w:rFonts w:ascii="Arial" w:hAnsi="Arial" w:cs="Arial"/>
          <w:sz w:val="22"/>
          <w:szCs w:val="22"/>
        </w:rPr>
        <w:t xml:space="preserve">1889 </w:t>
      </w:r>
      <w:r w:rsidR="00612A7A">
        <w:rPr>
          <w:rFonts w:ascii="Arial" w:hAnsi="Arial" w:cs="Arial"/>
          <w:sz w:val="22"/>
          <w:szCs w:val="22"/>
        </w:rPr>
        <w:t xml:space="preserve">which </w:t>
      </w:r>
      <w:r w:rsidRPr="00FC4066">
        <w:rPr>
          <w:rFonts w:ascii="Arial" w:hAnsi="Arial" w:cs="Arial"/>
          <w:sz w:val="22"/>
          <w:szCs w:val="22"/>
        </w:rPr>
        <w:t>grant</w:t>
      </w:r>
      <w:r w:rsidR="00612A7A">
        <w:rPr>
          <w:rFonts w:ascii="Arial" w:hAnsi="Arial" w:cs="Arial"/>
          <w:sz w:val="22"/>
          <w:szCs w:val="22"/>
        </w:rPr>
        <w:t>ed st</w:t>
      </w:r>
      <w:r w:rsidRPr="00FC4066">
        <w:rPr>
          <w:rFonts w:ascii="Arial" w:hAnsi="Arial" w:cs="Arial"/>
          <w:sz w:val="22"/>
          <w:szCs w:val="22"/>
        </w:rPr>
        <w:t xml:space="preserve">atehood to the people of Montana.  In that act, the United States Congress set aside 100,000 acres </w:t>
      </w:r>
      <w:r w:rsidR="00612A7A">
        <w:rPr>
          <w:rFonts w:ascii="Arial" w:hAnsi="Arial" w:cs="Arial"/>
          <w:sz w:val="22"/>
          <w:szCs w:val="22"/>
        </w:rPr>
        <w:t xml:space="preserve">to </w:t>
      </w:r>
      <w:r w:rsidRPr="00FC4066">
        <w:rPr>
          <w:rFonts w:ascii="Arial" w:hAnsi="Arial" w:cs="Arial"/>
          <w:sz w:val="22"/>
          <w:szCs w:val="22"/>
        </w:rPr>
        <w:t>establish</w:t>
      </w:r>
      <w:r w:rsidR="00612A7A">
        <w:rPr>
          <w:rFonts w:ascii="Arial" w:hAnsi="Arial" w:cs="Arial"/>
          <w:sz w:val="22"/>
          <w:szCs w:val="22"/>
        </w:rPr>
        <w:t xml:space="preserve"> </w:t>
      </w:r>
      <w:r w:rsidRPr="00FC4066">
        <w:rPr>
          <w:rFonts w:ascii="Arial" w:hAnsi="Arial" w:cs="Arial"/>
          <w:sz w:val="22"/>
          <w:szCs w:val="22"/>
        </w:rPr>
        <w:t xml:space="preserve">and maintain a school of mines.  In 1900, the Montana School of Mines opened its doors.  In 1965, the school underwent a name change to the Montana College of Mineral Science and Technology.  On January 21, 1994, the Board of Regents adopted a plan to restructure the </w:t>
      </w:r>
      <w:r w:rsidR="00612A7A">
        <w:rPr>
          <w:rFonts w:ascii="Arial" w:hAnsi="Arial" w:cs="Arial"/>
          <w:sz w:val="22"/>
          <w:szCs w:val="22"/>
        </w:rPr>
        <w:t xml:space="preserve">entire </w:t>
      </w:r>
      <w:r w:rsidRPr="00FC4066">
        <w:rPr>
          <w:rFonts w:ascii="Arial" w:hAnsi="Arial" w:cs="Arial"/>
          <w:sz w:val="22"/>
          <w:szCs w:val="22"/>
        </w:rPr>
        <w:t xml:space="preserve">Montana University System (described in the document </w:t>
      </w:r>
      <w:r w:rsidRPr="00D3157F">
        <w:rPr>
          <w:rFonts w:ascii="Arial" w:hAnsi="Arial" w:cs="Arial"/>
          <w:sz w:val="22"/>
          <w:szCs w:val="22"/>
          <w:u w:val="single"/>
        </w:rPr>
        <w:t>“</w:t>
      </w:r>
      <w:hyperlink r:id="rId10" w:history="1">
        <w:r w:rsidRPr="00D3157F">
          <w:rPr>
            <w:rFonts w:ascii="Arial" w:hAnsi="Arial" w:cs="Arial"/>
            <w:color w:val="0000FF"/>
            <w:sz w:val="22"/>
            <w:szCs w:val="22"/>
            <w:u w:val="single"/>
          </w:rPr>
          <w:t>The Restructuring of the Montana University System (Phase One)</w:t>
        </w:r>
      </w:hyperlink>
      <w:r w:rsidRPr="00D3157F">
        <w:rPr>
          <w:rFonts w:ascii="Arial" w:hAnsi="Arial" w:cs="Arial"/>
          <w:sz w:val="22"/>
          <w:szCs w:val="22"/>
          <w:u w:val="single"/>
        </w:rPr>
        <w:t>”</w:t>
      </w:r>
      <w:r w:rsidRPr="00FC4066">
        <w:rPr>
          <w:rFonts w:ascii="Arial" w:hAnsi="Arial" w:cs="Arial"/>
          <w:sz w:val="22"/>
          <w:szCs w:val="22"/>
        </w:rPr>
        <w:t xml:space="preserve"> followed by adoption of a resolution on July 6, 1995</w:t>
      </w:r>
      <w:r w:rsidR="00830055">
        <w:rPr>
          <w:rFonts w:ascii="Arial" w:hAnsi="Arial" w:cs="Arial"/>
          <w:sz w:val="22"/>
          <w:szCs w:val="22"/>
        </w:rPr>
        <w:t>,</w:t>
      </w:r>
      <w:r w:rsidRPr="00FC4066">
        <w:rPr>
          <w:rFonts w:ascii="Arial" w:hAnsi="Arial" w:cs="Arial"/>
          <w:sz w:val="22"/>
          <w:szCs w:val="22"/>
        </w:rPr>
        <w:t xml:space="preserve"> </w:t>
      </w:r>
      <w:r w:rsidRPr="00FC4066">
        <w:rPr>
          <w:rFonts w:ascii="Arial" w:hAnsi="Arial" w:cs="Arial"/>
          <w:sz w:val="22"/>
          <w:szCs w:val="22"/>
        </w:rPr>
        <w:lastRenderedPageBreak/>
        <w:t xml:space="preserve">initiating a </w:t>
      </w:r>
      <w:hyperlink r:id="rId11" w:history="1">
        <w:r w:rsidRPr="00D3157F">
          <w:rPr>
            <w:rFonts w:ascii="Arial" w:hAnsi="Arial" w:cs="Arial"/>
            <w:color w:val="0000FF"/>
            <w:sz w:val="22"/>
            <w:szCs w:val="22"/>
            <w:u w:val="single"/>
          </w:rPr>
          <w:t>second phase</w:t>
        </w:r>
      </w:hyperlink>
      <w:r w:rsidRPr="00D3157F">
        <w:rPr>
          <w:rFonts w:ascii="Arial" w:hAnsi="Arial" w:cs="Arial"/>
          <w:sz w:val="22"/>
          <w:szCs w:val="22"/>
          <w:u w:val="single"/>
        </w:rPr>
        <w:t>.</w:t>
      </w:r>
      <w:r w:rsidRPr="00FC4066">
        <w:rPr>
          <w:rFonts w:ascii="Arial" w:hAnsi="Arial" w:cs="Arial"/>
          <w:sz w:val="22"/>
          <w:szCs w:val="22"/>
        </w:rPr>
        <w:t xml:space="preserve">  This restructuring created the Montana University System described in the preceding tables and gave the college its new name, Montana Tech of The University of Montana.  It also assigned to Montana Tech what had been the Butte Vocational-Technical Center and what is now the Montana Tech of The University of Montana College of Technology</w:t>
      </w:r>
      <w:r w:rsidR="00C677BF">
        <w:rPr>
          <w:rFonts w:ascii="Arial" w:hAnsi="Arial" w:cs="Arial"/>
          <w:sz w:val="22"/>
          <w:szCs w:val="22"/>
        </w:rPr>
        <w:t xml:space="preserve"> (COT)</w:t>
      </w:r>
      <w:r w:rsidRPr="00FC4066">
        <w:rPr>
          <w:rFonts w:ascii="Arial" w:hAnsi="Arial" w:cs="Arial"/>
          <w:sz w:val="22"/>
          <w:szCs w:val="22"/>
        </w:rPr>
        <w:t>.</w:t>
      </w:r>
    </w:p>
    <w:p w:rsidR="00FC4066" w:rsidRPr="00FC4066" w:rsidRDefault="00FC4066" w:rsidP="00D3157F">
      <w:pPr>
        <w:rPr>
          <w:rFonts w:ascii="Arial" w:hAnsi="Arial" w:cs="Arial"/>
          <w:b/>
          <w:sz w:val="22"/>
          <w:szCs w:val="22"/>
        </w:rPr>
      </w:pPr>
    </w:p>
    <w:p w:rsidR="00FC4066" w:rsidRDefault="00FC4066" w:rsidP="00D3157F">
      <w:pPr>
        <w:rPr>
          <w:rFonts w:ascii="Arial" w:hAnsi="Arial" w:cs="Arial"/>
          <w:b/>
          <w:sz w:val="22"/>
          <w:szCs w:val="22"/>
        </w:rPr>
      </w:pPr>
    </w:p>
    <w:p w:rsidR="008A4A2A" w:rsidRPr="008A4A2A" w:rsidRDefault="008A4A2A" w:rsidP="00D3157F">
      <w:pPr>
        <w:rPr>
          <w:rFonts w:ascii="Arial" w:hAnsi="Arial" w:cs="Arial"/>
          <w:b/>
          <w:sz w:val="22"/>
          <w:szCs w:val="22"/>
        </w:rPr>
      </w:pPr>
      <w:r w:rsidRPr="008A4A2A">
        <w:rPr>
          <w:rFonts w:ascii="Arial" w:hAnsi="Arial" w:cs="Arial"/>
          <w:b/>
          <w:sz w:val="22"/>
          <w:szCs w:val="22"/>
        </w:rPr>
        <w:t xml:space="preserve">6.A.1 </w:t>
      </w:r>
      <w:r w:rsidR="00711686">
        <w:rPr>
          <w:rFonts w:ascii="Arial" w:hAnsi="Arial" w:cs="Arial"/>
          <w:b/>
          <w:sz w:val="22"/>
          <w:szCs w:val="22"/>
        </w:rPr>
        <w:tab/>
      </w:r>
      <w:r w:rsidRPr="008A4A2A">
        <w:rPr>
          <w:rFonts w:ascii="Arial" w:hAnsi="Arial" w:cs="Arial"/>
          <w:b/>
          <w:sz w:val="22"/>
          <w:szCs w:val="22"/>
        </w:rPr>
        <w:t xml:space="preserve">The system of governance ensures that the authority, responsibilities, and relationships among and between the governing board, administrators, faculty, staff, and students are clearly described in a constitution, charter, bylaws, or equivalent policy document. </w:t>
      </w:r>
    </w:p>
    <w:p w:rsidR="005B1D3D" w:rsidRDefault="005B1D3D" w:rsidP="00D3157F"/>
    <w:p w:rsidR="00FC4066" w:rsidRPr="00FC4066" w:rsidRDefault="00691DE4" w:rsidP="00D3157F">
      <w:pPr>
        <w:rPr>
          <w:rFonts w:ascii="Arial" w:hAnsi="Arial"/>
          <w:sz w:val="22"/>
        </w:rPr>
      </w:pPr>
      <w:hyperlink r:id="rId12" w:history="1">
        <w:r w:rsidR="00FC4066" w:rsidRPr="00FC4066">
          <w:rPr>
            <w:rStyle w:val="Hyperlink"/>
            <w:rFonts w:ascii="Arial" w:hAnsi="Arial"/>
            <w:sz w:val="22"/>
          </w:rPr>
          <w:t>Article X, Section 9 of the Constitution of the State of Montana</w:t>
        </w:r>
      </w:hyperlink>
      <w:r w:rsidR="00FC4066" w:rsidRPr="00FC4066">
        <w:rPr>
          <w:rFonts w:ascii="Arial" w:hAnsi="Arial"/>
          <w:sz w:val="22"/>
        </w:rPr>
        <w:t xml:space="preserve"> establishes a Board of Regents of Higher Education, in which is vested “full power, responsibility, and authority to supervise, coordinate, manage, and control the Montana University System, and supervise and coordinate other public educational institutions assigned by law.”  In addition to governing the fourteen campuses of the Montana University System listed in the introduction to this standard, the Board of Regents actively coordinate</w:t>
      </w:r>
      <w:r w:rsidR="00612A7A">
        <w:rPr>
          <w:rFonts w:ascii="Arial" w:hAnsi="Arial"/>
          <w:sz w:val="22"/>
        </w:rPr>
        <w:t>s</w:t>
      </w:r>
      <w:r w:rsidR="00FC4066" w:rsidRPr="00FC4066">
        <w:rPr>
          <w:rFonts w:ascii="Arial" w:hAnsi="Arial"/>
          <w:sz w:val="22"/>
        </w:rPr>
        <w:t xml:space="preserve"> educational efforts with the seven tribal and three private colleges in the state.</w:t>
      </w:r>
    </w:p>
    <w:p w:rsidR="00FC4066" w:rsidRPr="00FC4066" w:rsidRDefault="00FC4066" w:rsidP="00D3157F">
      <w:pPr>
        <w:rPr>
          <w:rFonts w:ascii="Arial" w:hAnsi="Arial"/>
          <w:sz w:val="22"/>
        </w:rPr>
      </w:pPr>
    </w:p>
    <w:p w:rsidR="00FC4066" w:rsidRDefault="00FC4066" w:rsidP="00D3157F">
      <w:pPr>
        <w:rPr>
          <w:rFonts w:ascii="Arial" w:hAnsi="Arial"/>
          <w:sz w:val="22"/>
        </w:rPr>
      </w:pPr>
      <w:r w:rsidRPr="00FC4066">
        <w:rPr>
          <w:rFonts w:ascii="Arial" w:hAnsi="Arial"/>
          <w:sz w:val="22"/>
        </w:rPr>
        <w:t xml:space="preserve">Montana statutes further elaborate on the authority and responsibilities of the </w:t>
      </w:r>
      <w:hyperlink r:id="rId13" w:history="1">
        <w:r w:rsidRPr="00FC4066">
          <w:rPr>
            <w:rStyle w:val="Hyperlink"/>
            <w:rFonts w:ascii="Arial" w:hAnsi="Arial"/>
            <w:sz w:val="22"/>
          </w:rPr>
          <w:t>Board of Regents</w:t>
        </w:r>
      </w:hyperlink>
      <w:r w:rsidRPr="00FC4066">
        <w:rPr>
          <w:rFonts w:ascii="Arial" w:hAnsi="Arial"/>
          <w:sz w:val="22"/>
        </w:rPr>
        <w:t xml:space="preserve">, </w:t>
      </w:r>
      <w:hyperlink r:id="rId14" w:history="1">
        <w:r w:rsidRPr="00FC4066">
          <w:rPr>
            <w:rStyle w:val="Hyperlink"/>
            <w:rFonts w:ascii="Arial" w:hAnsi="Arial"/>
            <w:sz w:val="22"/>
          </w:rPr>
          <w:t>local executive boards</w:t>
        </w:r>
      </w:hyperlink>
      <w:r w:rsidRPr="00FC4066">
        <w:rPr>
          <w:rFonts w:ascii="Arial" w:hAnsi="Arial"/>
          <w:sz w:val="22"/>
        </w:rPr>
        <w:t xml:space="preserve">, </w:t>
      </w:r>
      <w:hyperlink r:id="rId15" w:history="1">
        <w:r w:rsidR="009B0BB2" w:rsidRPr="009B0BB2">
          <w:rPr>
            <w:rStyle w:val="Hyperlink"/>
            <w:rFonts w:ascii="Arial" w:hAnsi="Arial"/>
            <w:sz w:val="22"/>
          </w:rPr>
          <w:t>chancellors</w:t>
        </w:r>
      </w:hyperlink>
      <w:r w:rsidR="009B0BB2">
        <w:rPr>
          <w:rFonts w:ascii="Arial" w:hAnsi="Arial"/>
          <w:sz w:val="22"/>
        </w:rPr>
        <w:t xml:space="preserve">, </w:t>
      </w:r>
      <w:r w:rsidRPr="00FC4066">
        <w:rPr>
          <w:rFonts w:ascii="Arial" w:hAnsi="Arial"/>
          <w:sz w:val="22"/>
        </w:rPr>
        <w:t xml:space="preserve">and </w:t>
      </w:r>
      <w:hyperlink r:id="rId16" w:history="1">
        <w:r w:rsidRPr="00FC4066">
          <w:rPr>
            <w:rStyle w:val="Hyperlink"/>
            <w:rFonts w:ascii="Arial" w:hAnsi="Arial"/>
            <w:sz w:val="22"/>
          </w:rPr>
          <w:t>presidents</w:t>
        </w:r>
      </w:hyperlink>
      <w:r w:rsidRPr="00FC4066">
        <w:rPr>
          <w:rFonts w:ascii="Arial" w:hAnsi="Arial"/>
          <w:sz w:val="22"/>
        </w:rPr>
        <w:t>.</w:t>
      </w:r>
      <w:r w:rsidR="002A106C">
        <w:rPr>
          <w:rFonts w:ascii="Arial" w:hAnsi="Arial"/>
          <w:sz w:val="22"/>
        </w:rPr>
        <w:t xml:space="preserve"> </w:t>
      </w:r>
    </w:p>
    <w:p w:rsidR="002A106C" w:rsidRPr="00FC4066" w:rsidRDefault="002A106C" w:rsidP="00D3157F">
      <w:pPr>
        <w:rPr>
          <w:rFonts w:ascii="Arial" w:hAnsi="Arial"/>
          <w:sz w:val="22"/>
        </w:rPr>
      </w:pPr>
    </w:p>
    <w:p w:rsidR="00FC4066" w:rsidRPr="00FC4066" w:rsidRDefault="00FC4066" w:rsidP="00D3157F">
      <w:pPr>
        <w:rPr>
          <w:rFonts w:ascii="Arial" w:hAnsi="Arial"/>
          <w:sz w:val="22"/>
        </w:rPr>
      </w:pPr>
      <w:r w:rsidRPr="00FC4066">
        <w:rPr>
          <w:rFonts w:ascii="Arial" w:hAnsi="Arial"/>
          <w:sz w:val="22"/>
        </w:rPr>
        <w:t xml:space="preserve">The work of the Board of Regents, and its relationships with the administrators, faculty, staff, students, and other stakeholders in the system it governs, is defined in system-wide policies that it promulgates.  These policies are codified in the </w:t>
      </w:r>
      <w:hyperlink r:id="rId17" w:history="1">
        <w:r w:rsidRPr="00FC4066">
          <w:rPr>
            <w:rStyle w:val="Hyperlink"/>
            <w:rFonts w:ascii="Arial" w:hAnsi="Arial"/>
            <w:i/>
            <w:sz w:val="22"/>
          </w:rPr>
          <w:t>Montana Board of Regents of Higher Education Policy and Procedures Manual</w:t>
        </w:r>
      </w:hyperlink>
      <w:r w:rsidRPr="00FC4066">
        <w:rPr>
          <w:rFonts w:ascii="Arial" w:hAnsi="Arial"/>
          <w:sz w:val="22"/>
        </w:rPr>
        <w:t>, an electronic document readily available to all stakeholders on the Montana University System website (http://mus.edu).</w:t>
      </w:r>
    </w:p>
    <w:p w:rsidR="00FC4066" w:rsidRPr="00FC4066" w:rsidRDefault="00FC4066" w:rsidP="00D3157F">
      <w:pPr>
        <w:rPr>
          <w:rFonts w:ascii="Arial" w:hAnsi="Arial"/>
          <w:sz w:val="22"/>
        </w:rPr>
      </w:pPr>
    </w:p>
    <w:p w:rsidR="00FC4066" w:rsidRPr="00FC4066" w:rsidRDefault="00691DE4" w:rsidP="00D3157F">
      <w:pPr>
        <w:rPr>
          <w:rFonts w:ascii="Arial" w:hAnsi="Arial"/>
          <w:sz w:val="22"/>
        </w:rPr>
      </w:pPr>
      <w:hyperlink r:id="rId18" w:history="1">
        <w:r w:rsidR="00FC4066" w:rsidRPr="00FC4066">
          <w:rPr>
            <w:rStyle w:val="Hyperlink"/>
            <w:rFonts w:ascii="Arial" w:hAnsi="Arial"/>
            <w:sz w:val="22"/>
          </w:rPr>
          <w:t>Section 200</w:t>
        </w:r>
      </w:hyperlink>
      <w:r w:rsidR="00FC4066" w:rsidRPr="00FC4066">
        <w:rPr>
          <w:rFonts w:ascii="Arial" w:hAnsi="Arial"/>
          <w:sz w:val="22"/>
        </w:rPr>
        <w:t xml:space="preserve"> of th</w:t>
      </w:r>
      <w:r w:rsidR="00612A7A">
        <w:rPr>
          <w:rFonts w:ascii="Arial" w:hAnsi="Arial"/>
          <w:sz w:val="22"/>
        </w:rPr>
        <w:t>is</w:t>
      </w:r>
      <w:r w:rsidR="00FC4066" w:rsidRPr="00FC4066">
        <w:rPr>
          <w:rFonts w:ascii="Arial" w:hAnsi="Arial"/>
          <w:sz w:val="22"/>
        </w:rPr>
        <w:t xml:space="preserve"> manual </w:t>
      </w:r>
      <w:r w:rsidR="00612A7A">
        <w:rPr>
          <w:rFonts w:ascii="Arial" w:hAnsi="Arial"/>
          <w:sz w:val="22"/>
        </w:rPr>
        <w:t xml:space="preserve">covers </w:t>
      </w:r>
      <w:r w:rsidR="00FC4066" w:rsidRPr="00FC4066">
        <w:rPr>
          <w:rFonts w:ascii="Arial" w:hAnsi="Arial"/>
          <w:sz w:val="22"/>
        </w:rPr>
        <w:t>policies on governance and administration</w:t>
      </w:r>
      <w:r w:rsidR="00612A7A">
        <w:rPr>
          <w:rFonts w:ascii="Arial" w:hAnsi="Arial"/>
          <w:sz w:val="22"/>
        </w:rPr>
        <w:t xml:space="preserve"> and </w:t>
      </w:r>
      <w:r w:rsidR="00FC4066" w:rsidRPr="00FC4066">
        <w:rPr>
          <w:rFonts w:ascii="Arial" w:hAnsi="Arial"/>
          <w:sz w:val="22"/>
        </w:rPr>
        <w:t>includes a set of bylaws (</w:t>
      </w:r>
      <w:hyperlink r:id="rId19" w:history="1">
        <w:r w:rsidR="00FC4066" w:rsidRPr="00FC4066">
          <w:rPr>
            <w:rStyle w:val="Hyperlink"/>
            <w:rFonts w:ascii="Arial" w:hAnsi="Arial"/>
            <w:sz w:val="22"/>
          </w:rPr>
          <w:t>Policy 201.7</w:t>
        </w:r>
      </w:hyperlink>
      <w:r w:rsidR="00FC4066" w:rsidRPr="00FC4066">
        <w:rPr>
          <w:rFonts w:ascii="Arial" w:hAnsi="Arial"/>
          <w:sz w:val="22"/>
        </w:rPr>
        <w:t xml:space="preserve">) originally adopted by the Board of Regents in 1982.  As with many of the other policies, the bylaws have been amended periodically, most recently in 2004.  In addition to provisions </w:t>
      </w:r>
      <w:r w:rsidR="00612A7A">
        <w:rPr>
          <w:rFonts w:ascii="Arial" w:hAnsi="Arial"/>
          <w:sz w:val="22"/>
        </w:rPr>
        <w:t xml:space="preserve">on </w:t>
      </w:r>
      <w:r w:rsidR="00FC4066" w:rsidRPr="00FC4066">
        <w:rPr>
          <w:rFonts w:ascii="Arial" w:hAnsi="Arial"/>
          <w:sz w:val="22"/>
        </w:rPr>
        <w:t xml:space="preserve">officers, meetings, and standing committees, this </w:t>
      </w:r>
      <w:r w:rsidR="00612A7A">
        <w:rPr>
          <w:rFonts w:ascii="Arial" w:hAnsi="Arial"/>
          <w:sz w:val="22"/>
        </w:rPr>
        <w:t xml:space="preserve">same </w:t>
      </w:r>
      <w:r w:rsidR="00FC4066" w:rsidRPr="00FC4066">
        <w:rPr>
          <w:rFonts w:ascii="Arial" w:hAnsi="Arial"/>
          <w:sz w:val="22"/>
        </w:rPr>
        <w:t xml:space="preserve">policy </w:t>
      </w:r>
      <w:r w:rsidR="00612A7A">
        <w:rPr>
          <w:rFonts w:ascii="Arial" w:hAnsi="Arial"/>
          <w:sz w:val="22"/>
        </w:rPr>
        <w:t xml:space="preserve">covers </w:t>
      </w:r>
      <w:r w:rsidR="00FC4066" w:rsidRPr="00FC4066">
        <w:rPr>
          <w:rFonts w:ascii="Arial" w:hAnsi="Arial"/>
          <w:sz w:val="22"/>
        </w:rPr>
        <w:t>the appointment of a student member to the Board of Regents.</w:t>
      </w:r>
    </w:p>
    <w:p w:rsidR="00FC4066" w:rsidRPr="00FC4066" w:rsidRDefault="00FC4066" w:rsidP="00D3157F">
      <w:pPr>
        <w:rPr>
          <w:rFonts w:ascii="Arial" w:hAnsi="Arial"/>
          <w:sz w:val="22"/>
        </w:rPr>
      </w:pPr>
    </w:p>
    <w:p w:rsidR="00FC4066" w:rsidRPr="00FC4066" w:rsidRDefault="00FC4066" w:rsidP="00D3157F">
      <w:pPr>
        <w:rPr>
          <w:rFonts w:ascii="Arial" w:hAnsi="Arial"/>
          <w:sz w:val="22"/>
        </w:rPr>
      </w:pPr>
      <w:r w:rsidRPr="00FC4066">
        <w:rPr>
          <w:rFonts w:ascii="Arial" w:hAnsi="Arial"/>
          <w:sz w:val="22"/>
        </w:rPr>
        <w:t xml:space="preserve">Section 200 also provides policies </w:t>
      </w:r>
      <w:r w:rsidR="00612A7A">
        <w:rPr>
          <w:rFonts w:ascii="Arial" w:hAnsi="Arial"/>
          <w:sz w:val="22"/>
        </w:rPr>
        <w:t xml:space="preserve">on </w:t>
      </w:r>
      <w:r w:rsidRPr="00FC4066">
        <w:rPr>
          <w:rFonts w:ascii="Arial" w:hAnsi="Arial"/>
          <w:sz w:val="22"/>
        </w:rPr>
        <w:t xml:space="preserve">the appointment of, and the duties and responsibilities of, presidents (Policies </w:t>
      </w:r>
      <w:hyperlink r:id="rId20" w:history="1">
        <w:r w:rsidRPr="00FC4066">
          <w:rPr>
            <w:rStyle w:val="Hyperlink"/>
            <w:rFonts w:ascii="Arial" w:hAnsi="Arial"/>
            <w:sz w:val="22"/>
          </w:rPr>
          <w:t>205.1</w:t>
        </w:r>
      </w:hyperlink>
      <w:r w:rsidRPr="00FC4066">
        <w:rPr>
          <w:rFonts w:ascii="Arial" w:hAnsi="Arial"/>
          <w:sz w:val="22"/>
        </w:rPr>
        <w:t xml:space="preserve"> and </w:t>
      </w:r>
      <w:hyperlink r:id="rId21" w:history="1">
        <w:r w:rsidRPr="00FC4066">
          <w:rPr>
            <w:rStyle w:val="Hyperlink"/>
            <w:rFonts w:ascii="Arial" w:hAnsi="Arial"/>
            <w:sz w:val="22"/>
          </w:rPr>
          <w:t>205.2</w:t>
        </w:r>
      </w:hyperlink>
      <w:r w:rsidRPr="00FC4066">
        <w:rPr>
          <w:rFonts w:ascii="Arial" w:hAnsi="Arial"/>
          <w:sz w:val="22"/>
        </w:rPr>
        <w:t>), chancellors (</w:t>
      </w:r>
      <w:hyperlink r:id="rId22" w:history="1">
        <w:r w:rsidRPr="00FC4066">
          <w:rPr>
            <w:rStyle w:val="Hyperlink"/>
            <w:rFonts w:ascii="Arial" w:hAnsi="Arial"/>
            <w:sz w:val="22"/>
          </w:rPr>
          <w:t>Policy 205.2.1</w:t>
        </w:r>
      </w:hyperlink>
      <w:r w:rsidRPr="00FC4066">
        <w:rPr>
          <w:rFonts w:ascii="Arial" w:hAnsi="Arial"/>
          <w:sz w:val="22"/>
        </w:rPr>
        <w:t>), and local executive boards (</w:t>
      </w:r>
      <w:hyperlink r:id="rId23" w:history="1">
        <w:r w:rsidRPr="00FC4066">
          <w:rPr>
            <w:rStyle w:val="Hyperlink"/>
            <w:rFonts w:ascii="Arial" w:hAnsi="Arial"/>
            <w:sz w:val="22"/>
          </w:rPr>
          <w:t>Policy 217.1</w:t>
        </w:r>
      </w:hyperlink>
      <w:r w:rsidRPr="00FC4066">
        <w:rPr>
          <w:rFonts w:ascii="Arial" w:hAnsi="Arial"/>
          <w:sz w:val="22"/>
        </w:rPr>
        <w:t>) of the campuses of the Montana University System.</w:t>
      </w:r>
    </w:p>
    <w:p w:rsidR="006F1495" w:rsidRPr="006F1495" w:rsidRDefault="006F1495" w:rsidP="00D3157F">
      <w:pPr>
        <w:rPr>
          <w:rFonts w:ascii="Arial" w:hAnsi="Arial"/>
          <w:sz w:val="22"/>
        </w:rPr>
      </w:pPr>
    </w:p>
    <w:p w:rsidR="008A4A2A" w:rsidRPr="008A4A2A" w:rsidRDefault="008A4A2A" w:rsidP="00D3157F">
      <w:pPr>
        <w:rPr>
          <w:rFonts w:ascii="Arial" w:hAnsi="Arial" w:cs="Arial"/>
          <w:b/>
          <w:bCs/>
          <w:sz w:val="22"/>
          <w:szCs w:val="22"/>
        </w:rPr>
      </w:pPr>
      <w:r w:rsidRPr="008A4A2A">
        <w:rPr>
          <w:rFonts w:ascii="Arial" w:hAnsi="Arial" w:cs="Arial"/>
          <w:b/>
          <w:bCs/>
          <w:sz w:val="22"/>
          <w:szCs w:val="22"/>
        </w:rPr>
        <w:t xml:space="preserve">6.A.2 </w:t>
      </w:r>
      <w:r w:rsidR="00711686">
        <w:rPr>
          <w:rFonts w:ascii="Arial" w:hAnsi="Arial" w:cs="Arial"/>
          <w:b/>
          <w:bCs/>
          <w:sz w:val="22"/>
          <w:szCs w:val="22"/>
        </w:rPr>
        <w:tab/>
      </w:r>
      <w:r w:rsidRPr="008A4A2A">
        <w:rPr>
          <w:rFonts w:ascii="Arial" w:hAnsi="Arial" w:cs="Arial"/>
          <w:b/>
          <w:bCs/>
          <w:sz w:val="22"/>
          <w:szCs w:val="22"/>
        </w:rPr>
        <w:t>The governing board, administrators, faculty, staff, and students understand and fulfill their respective roles as set forth by the governance system’s official documents.</w:t>
      </w:r>
    </w:p>
    <w:p w:rsidR="00A038A1" w:rsidRDefault="00A038A1" w:rsidP="00D3157F">
      <w:pPr>
        <w:rPr>
          <w:lang w:eastAsia="en-US"/>
        </w:rPr>
      </w:pPr>
    </w:p>
    <w:p w:rsidR="00FC4066" w:rsidRPr="00C677BF" w:rsidRDefault="00E05CCB" w:rsidP="00D3157F">
      <w:pPr>
        <w:rPr>
          <w:rFonts w:ascii="Arial" w:hAnsi="Arial" w:cs="Arial"/>
          <w:sz w:val="22"/>
          <w:szCs w:val="22"/>
          <w:lang w:eastAsia="en-US"/>
        </w:rPr>
      </w:pPr>
      <w:r w:rsidRPr="00C677BF">
        <w:rPr>
          <w:rFonts w:ascii="Arial" w:hAnsi="Arial" w:cs="Arial"/>
          <w:sz w:val="22"/>
          <w:szCs w:val="22"/>
          <w:lang w:eastAsia="en-US"/>
        </w:rPr>
        <w:t xml:space="preserve">After </w:t>
      </w:r>
      <w:r w:rsidR="00FC4066" w:rsidRPr="00C677BF">
        <w:rPr>
          <w:rFonts w:ascii="Arial" w:hAnsi="Arial" w:cs="Arial"/>
          <w:sz w:val="22"/>
          <w:szCs w:val="22"/>
          <w:lang w:eastAsia="en-US"/>
        </w:rPr>
        <w:t xml:space="preserve">operating </w:t>
      </w:r>
      <w:r w:rsidRPr="00C677BF">
        <w:rPr>
          <w:rFonts w:ascii="Arial" w:hAnsi="Arial" w:cs="Arial"/>
          <w:sz w:val="22"/>
          <w:szCs w:val="22"/>
          <w:lang w:eastAsia="en-US"/>
        </w:rPr>
        <w:t xml:space="preserve">for over a decade </w:t>
      </w:r>
      <w:r w:rsidR="00FC4066" w:rsidRPr="00C677BF">
        <w:rPr>
          <w:rFonts w:ascii="Arial" w:hAnsi="Arial" w:cs="Arial"/>
          <w:sz w:val="22"/>
          <w:szCs w:val="22"/>
          <w:lang w:eastAsia="en-US"/>
        </w:rPr>
        <w:t xml:space="preserve">in the current administrative format, members of the Board of Regents, administrators, faculty, and staff </w:t>
      </w:r>
      <w:r w:rsidRPr="00C677BF">
        <w:rPr>
          <w:rFonts w:ascii="Arial" w:hAnsi="Arial" w:cs="Arial"/>
          <w:sz w:val="22"/>
          <w:szCs w:val="22"/>
          <w:lang w:eastAsia="en-US"/>
        </w:rPr>
        <w:t xml:space="preserve">fully </w:t>
      </w:r>
      <w:r w:rsidR="00FC4066" w:rsidRPr="00C677BF">
        <w:rPr>
          <w:rFonts w:ascii="Arial" w:hAnsi="Arial" w:cs="Arial"/>
          <w:sz w:val="22"/>
          <w:szCs w:val="22"/>
          <w:lang w:eastAsia="en-US"/>
        </w:rPr>
        <w:t>understand their respective roles within the framework of the governing documents of the Montana University System.</w:t>
      </w:r>
    </w:p>
    <w:p w:rsidR="0048438C" w:rsidRPr="00A038A1" w:rsidRDefault="0048438C" w:rsidP="00D3157F">
      <w:pPr>
        <w:rPr>
          <w:rFonts w:ascii="Arial" w:hAnsi="Arial"/>
          <w:sz w:val="22"/>
          <w:szCs w:val="22"/>
        </w:rPr>
      </w:pPr>
    </w:p>
    <w:p w:rsidR="008A4A2A" w:rsidRPr="008A4A2A" w:rsidRDefault="008A4A2A" w:rsidP="00D3157F">
      <w:pPr>
        <w:rPr>
          <w:rFonts w:ascii="Arial" w:hAnsi="Arial" w:cs="Arial"/>
          <w:b/>
          <w:sz w:val="22"/>
          <w:szCs w:val="22"/>
        </w:rPr>
      </w:pPr>
      <w:r w:rsidRPr="008A4A2A">
        <w:rPr>
          <w:rFonts w:ascii="Arial" w:hAnsi="Arial" w:cs="Arial"/>
          <w:b/>
          <w:sz w:val="22"/>
          <w:szCs w:val="22"/>
        </w:rPr>
        <w:t xml:space="preserve">6.A.3 </w:t>
      </w:r>
      <w:r w:rsidR="00711686">
        <w:rPr>
          <w:rFonts w:ascii="Arial" w:hAnsi="Arial" w:cs="Arial"/>
          <w:b/>
          <w:sz w:val="22"/>
          <w:szCs w:val="22"/>
        </w:rPr>
        <w:tab/>
      </w:r>
      <w:r w:rsidRPr="008A4A2A">
        <w:rPr>
          <w:rFonts w:ascii="Arial" w:hAnsi="Arial" w:cs="Arial"/>
          <w:b/>
          <w:sz w:val="22"/>
          <w:szCs w:val="22"/>
        </w:rPr>
        <w:t>The system of governance makes provision for the consideration of faculty, student, and staff views and judgments in those matters in which these constituencies have a direct and reasonable interest.</w:t>
      </w:r>
    </w:p>
    <w:p w:rsidR="00A038A1" w:rsidRDefault="00A038A1" w:rsidP="00D3157F">
      <w:pPr>
        <w:rPr>
          <w:rFonts w:ascii="Arial" w:hAnsi="Arial" w:cs="Arial"/>
          <w:b/>
          <w:sz w:val="22"/>
          <w:szCs w:val="22"/>
        </w:rPr>
      </w:pPr>
    </w:p>
    <w:p w:rsidR="00FC4066" w:rsidRPr="00FC4066" w:rsidRDefault="00FC4066" w:rsidP="00D3157F">
      <w:pPr>
        <w:rPr>
          <w:rFonts w:ascii="Arial" w:hAnsi="Arial" w:cs="Arial"/>
          <w:sz w:val="22"/>
          <w:szCs w:val="22"/>
        </w:rPr>
      </w:pPr>
      <w:r w:rsidRPr="00FC4066">
        <w:rPr>
          <w:rFonts w:ascii="Arial" w:hAnsi="Arial" w:cs="Arial"/>
          <w:sz w:val="22"/>
          <w:szCs w:val="22"/>
        </w:rPr>
        <w:t xml:space="preserve">Article II of the Constitution of the State of Montana </w:t>
      </w:r>
      <w:r w:rsidR="00E05CCB">
        <w:rPr>
          <w:rFonts w:ascii="Arial" w:hAnsi="Arial" w:cs="Arial"/>
          <w:sz w:val="22"/>
          <w:szCs w:val="22"/>
        </w:rPr>
        <w:t xml:space="preserve">reads </w:t>
      </w:r>
      <w:r w:rsidRPr="00FC4066">
        <w:rPr>
          <w:rFonts w:ascii="Arial" w:hAnsi="Arial" w:cs="Arial"/>
          <w:sz w:val="22"/>
          <w:szCs w:val="22"/>
        </w:rPr>
        <w:t>as follows:</w:t>
      </w:r>
    </w:p>
    <w:p w:rsidR="00FC4066" w:rsidRPr="00FC4066" w:rsidRDefault="00FC4066" w:rsidP="00D3157F">
      <w:pPr>
        <w:rPr>
          <w:rFonts w:ascii="Arial" w:hAnsi="Arial" w:cs="Arial"/>
          <w:sz w:val="22"/>
          <w:szCs w:val="22"/>
        </w:rPr>
      </w:pPr>
    </w:p>
    <w:p w:rsidR="00FC4066" w:rsidRPr="00FC4066" w:rsidRDefault="00FC4066" w:rsidP="00D3157F">
      <w:pPr>
        <w:rPr>
          <w:rFonts w:ascii="Arial" w:hAnsi="Arial" w:cs="Arial"/>
          <w:sz w:val="22"/>
          <w:szCs w:val="22"/>
        </w:rPr>
      </w:pPr>
      <w:r w:rsidRPr="00FC4066">
        <w:rPr>
          <w:rFonts w:ascii="Arial" w:hAnsi="Arial" w:cs="Arial"/>
          <w:b/>
          <w:bCs/>
          <w:sz w:val="22"/>
          <w:szCs w:val="22"/>
        </w:rPr>
        <w:t>Section 8.  Right of participation.</w:t>
      </w:r>
      <w:r w:rsidRPr="00FC4066">
        <w:rPr>
          <w:rFonts w:ascii="Arial" w:hAnsi="Arial" w:cs="Arial"/>
          <w:bCs/>
          <w:sz w:val="22"/>
          <w:szCs w:val="22"/>
        </w:rPr>
        <w:t xml:space="preserve"> </w:t>
      </w:r>
      <w:r w:rsidRPr="00FC4066">
        <w:rPr>
          <w:rFonts w:ascii="Arial" w:hAnsi="Arial" w:cs="Arial"/>
          <w:sz w:val="22"/>
          <w:szCs w:val="22"/>
        </w:rPr>
        <w:t xml:space="preserve"> The public has the right to expect governmental agencies to afford such reasonable opportunity for citizen participation in the operation of the agencies prior to the final decision as may be provided by law.</w:t>
      </w:r>
    </w:p>
    <w:p w:rsidR="00FC4066" w:rsidRPr="00FC4066" w:rsidRDefault="00FC4066" w:rsidP="00D3157F">
      <w:pPr>
        <w:rPr>
          <w:rFonts w:ascii="Arial" w:hAnsi="Arial" w:cs="Arial"/>
          <w:sz w:val="22"/>
          <w:szCs w:val="22"/>
        </w:rPr>
      </w:pPr>
    </w:p>
    <w:p w:rsidR="00FC4066" w:rsidRDefault="00FC4066" w:rsidP="00D3157F">
      <w:pPr>
        <w:rPr>
          <w:rFonts w:ascii="Arial" w:hAnsi="Arial" w:cs="Arial"/>
          <w:sz w:val="22"/>
          <w:szCs w:val="22"/>
        </w:rPr>
      </w:pPr>
      <w:r w:rsidRPr="00FC4066">
        <w:rPr>
          <w:rFonts w:ascii="Arial" w:hAnsi="Arial" w:cs="Arial"/>
          <w:b/>
          <w:bCs/>
          <w:sz w:val="22"/>
          <w:szCs w:val="22"/>
        </w:rPr>
        <w:t>Section 9.  Right to know.</w:t>
      </w:r>
      <w:r w:rsidRPr="00FC4066">
        <w:rPr>
          <w:rFonts w:ascii="Arial" w:hAnsi="Arial" w:cs="Arial"/>
          <w:sz w:val="22"/>
          <w:szCs w:val="22"/>
        </w:rPr>
        <w:t xml:space="preserve">  No person shall be deprived of the right to examine documents or to observe the deliberations of all public bodies or agencies of state government and its subdivisions, except in cases in which the demand of individual privacy clearly exceeds the merits of public disclosure. </w:t>
      </w:r>
    </w:p>
    <w:p w:rsidR="00830055" w:rsidRPr="00FC4066" w:rsidRDefault="00830055" w:rsidP="00D3157F">
      <w:pPr>
        <w:rPr>
          <w:rFonts w:ascii="Arial" w:hAnsi="Arial" w:cs="Arial"/>
          <w:sz w:val="22"/>
          <w:szCs w:val="22"/>
        </w:rPr>
      </w:pPr>
    </w:p>
    <w:p w:rsidR="00FC4066" w:rsidRPr="00FC4066" w:rsidRDefault="00FC4066" w:rsidP="00D3157F">
      <w:pPr>
        <w:rPr>
          <w:rFonts w:ascii="Arial" w:hAnsi="Arial" w:cs="Arial"/>
          <w:sz w:val="22"/>
          <w:szCs w:val="22"/>
        </w:rPr>
      </w:pPr>
      <w:r w:rsidRPr="00FC4066">
        <w:rPr>
          <w:rFonts w:ascii="Arial" w:hAnsi="Arial" w:cs="Arial"/>
          <w:sz w:val="22"/>
          <w:szCs w:val="22"/>
        </w:rPr>
        <w:t xml:space="preserve">In keeping with these provisions, the Board of Regents posts </w:t>
      </w:r>
      <w:hyperlink r:id="rId24" w:history="1">
        <w:r w:rsidRPr="00FC4066">
          <w:rPr>
            <w:rStyle w:val="Hyperlink"/>
            <w:rFonts w:ascii="Arial" w:hAnsi="Arial" w:cs="Arial"/>
            <w:sz w:val="22"/>
            <w:szCs w:val="22"/>
          </w:rPr>
          <w:t>notices</w:t>
        </w:r>
      </w:hyperlink>
      <w:r w:rsidRPr="00FC4066">
        <w:rPr>
          <w:rFonts w:ascii="Arial" w:hAnsi="Arial" w:cs="Arial"/>
          <w:sz w:val="22"/>
          <w:szCs w:val="22"/>
        </w:rPr>
        <w:t xml:space="preserve"> of its meetings on its website</w:t>
      </w:r>
      <w:r w:rsidR="00FF5F85">
        <w:rPr>
          <w:rFonts w:ascii="Arial" w:hAnsi="Arial" w:cs="Arial"/>
          <w:sz w:val="22"/>
          <w:szCs w:val="22"/>
        </w:rPr>
        <w:t>,</w:t>
      </w:r>
      <w:r w:rsidR="00E05CCB">
        <w:rPr>
          <w:rFonts w:ascii="Arial" w:hAnsi="Arial" w:cs="Arial"/>
          <w:sz w:val="22"/>
          <w:szCs w:val="22"/>
        </w:rPr>
        <w:t xml:space="preserve"> and n</w:t>
      </w:r>
      <w:r w:rsidRPr="00FC4066">
        <w:rPr>
          <w:rFonts w:ascii="Arial" w:hAnsi="Arial" w:cs="Arial"/>
          <w:sz w:val="22"/>
          <w:szCs w:val="22"/>
        </w:rPr>
        <w:t xml:space="preserve">otices include </w:t>
      </w:r>
      <w:hyperlink r:id="rId25" w:history="1">
        <w:r w:rsidRPr="00FC4066">
          <w:rPr>
            <w:rStyle w:val="Hyperlink"/>
            <w:rFonts w:ascii="Arial" w:hAnsi="Arial" w:cs="Arial"/>
            <w:sz w:val="22"/>
            <w:szCs w:val="22"/>
          </w:rPr>
          <w:t>agenda items</w:t>
        </w:r>
      </w:hyperlink>
      <w:r w:rsidRPr="00FC4066">
        <w:rPr>
          <w:rFonts w:ascii="Arial" w:hAnsi="Arial" w:cs="Arial"/>
          <w:sz w:val="22"/>
          <w:szCs w:val="22"/>
        </w:rPr>
        <w:t xml:space="preserve"> to be considered at </w:t>
      </w:r>
      <w:r w:rsidR="00E05CCB">
        <w:rPr>
          <w:rFonts w:ascii="Arial" w:hAnsi="Arial" w:cs="Arial"/>
          <w:sz w:val="22"/>
          <w:szCs w:val="22"/>
        </w:rPr>
        <w:t xml:space="preserve">these </w:t>
      </w:r>
      <w:r w:rsidRPr="00FC4066">
        <w:rPr>
          <w:rFonts w:ascii="Arial" w:hAnsi="Arial" w:cs="Arial"/>
          <w:sz w:val="22"/>
          <w:szCs w:val="22"/>
        </w:rPr>
        <w:t xml:space="preserve">meetings.  A detailed set of procedures for the submission of agenda items is provided in the document </w:t>
      </w:r>
      <w:hyperlink r:id="rId26" w:history="1">
        <w:r w:rsidRPr="00FC4066">
          <w:rPr>
            <w:rStyle w:val="Hyperlink"/>
            <w:rFonts w:ascii="Arial" w:hAnsi="Arial" w:cs="Arial"/>
            <w:i/>
            <w:sz w:val="22"/>
            <w:szCs w:val="22"/>
          </w:rPr>
          <w:t>Montana Board of Regents of Higher Education Procedures and Guidelines for Agenda Items</w:t>
        </w:r>
      </w:hyperlink>
      <w:r w:rsidRPr="00FC4066">
        <w:rPr>
          <w:rFonts w:ascii="Arial" w:hAnsi="Arial" w:cs="Arial"/>
          <w:sz w:val="22"/>
          <w:szCs w:val="22"/>
        </w:rPr>
        <w:t xml:space="preserve"> which is also posted on the website.  The order of business provided in </w:t>
      </w:r>
      <w:hyperlink r:id="rId27" w:history="1">
        <w:r w:rsidRPr="00FC4066">
          <w:rPr>
            <w:rStyle w:val="Hyperlink"/>
            <w:rFonts w:ascii="Arial" w:hAnsi="Arial" w:cs="Arial"/>
            <w:sz w:val="22"/>
            <w:szCs w:val="22"/>
          </w:rPr>
          <w:t>Article IX of the Bylaws</w:t>
        </w:r>
      </w:hyperlink>
      <w:r w:rsidRPr="00FC4066">
        <w:rPr>
          <w:rFonts w:ascii="Arial" w:hAnsi="Arial" w:cs="Arial"/>
          <w:sz w:val="22"/>
          <w:szCs w:val="22"/>
        </w:rPr>
        <w:t xml:space="preserve"> of the Board of Regents of Higher Education specifically sets times aside for separate meetings with representatives of the faculty, staff, and students, as well as with local community leaders.</w:t>
      </w:r>
    </w:p>
    <w:p w:rsidR="00FC4066" w:rsidRPr="00FC4066" w:rsidRDefault="00FC4066" w:rsidP="00D3157F">
      <w:pPr>
        <w:rPr>
          <w:rFonts w:ascii="Arial" w:hAnsi="Arial" w:cs="Arial"/>
          <w:sz w:val="22"/>
          <w:szCs w:val="22"/>
        </w:rPr>
      </w:pPr>
    </w:p>
    <w:p w:rsidR="00FC4066" w:rsidRPr="00FC4066" w:rsidRDefault="00830055" w:rsidP="00D3157F">
      <w:pPr>
        <w:rPr>
          <w:rFonts w:ascii="Arial" w:hAnsi="Arial" w:cs="Arial"/>
          <w:sz w:val="22"/>
          <w:szCs w:val="22"/>
        </w:rPr>
      </w:pPr>
      <w:r>
        <w:rPr>
          <w:rFonts w:ascii="Arial" w:hAnsi="Arial" w:cs="Arial"/>
          <w:sz w:val="22"/>
          <w:szCs w:val="22"/>
        </w:rPr>
        <w:t>A further reflection of Article</w:t>
      </w:r>
      <w:r w:rsidR="00FC4066" w:rsidRPr="00FC4066">
        <w:rPr>
          <w:rFonts w:ascii="Arial" w:hAnsi="Arial" w:cs="Arial"/>
          <w:sz w:val="22"/>
          <w:szCs w:val="22"/>
        </w:rPr>
        <w:t xml:space="preserve"> II, Sections 8 and 9 of the Constitution of the State of Montana is contained in </w:t>
      </w:r>
      <w:hyperlink r:id="rId28" w:history="1">
        <w:r w:rsidR="00FC4066" w:rsidRPr="00FC4066">
          <w:rPr>
            <w:rStyle w:val="Hyperlink"/>
            <w:rFonts w:ascii="Arial" w:hAnsi="Arial" w:cs="Arial"/>
            <w:sz w:val="22"/>
            <w:szCs w:val="22"/>
          </w:rPr>
          <w:t>Policy 203.6</w:t>
        </w:r>
      </w:hyperlink>
      <w:r w:rsidR="00FC4066" w:rsidRPr="00FC4066">
        <w:rPr>
          <w:rFonts w:ascii="Arial" w:hAnsi="Arial" w:cs="Arial"/>
          <w:sz w:val="22"/>
          <w:szCs w:val="22"/>
        </w:rPr>
        <w:t>, which prohibits the use of e-mail in deliberations of, and actions on, substantive matters by the Board of Regents.  All of these policies and procedures help guarantee that the views of all stakeholders, including members of the public, are considered on matters brought before the Board of Regents.</w:t>
      </w:r>
    </w:p>
    <w:p w:rsidR="0012523D" w:rsidRDefault="0012523D" w:rsidP="00D3157F"/>
    <w:p w:rsidR="00A67ED2" w:rsidRPr="00A67ED2" w:rsidRDefault="00A67ED2" w:rsidP="00D3157F">
      <w:pPr>
        <w:rPr>
          <w:rFonts w:ascii="Arial" w:hAnsi="Arial" w:cs="Arial"/>
          <w:b/>
          <w:sz w:val="22"/>
          <w:szCs w:val="22"/>
        </w:rPr>
      </w:pPr>
      <w:r w:rsidRPr="00A67ED2">
        <w:rPr>
          <w:rFonts w:ascii="Arial" w:hAnsi="Arial" w:cs="Arial"/>
          <w:b/>
          <w:sz w:val="22"/>
          <w:szCs w:val="22"/>
        </w:rPr>
        <w:t xml:space="preserve">6.A.4 </w:t>
      </w:r>
      <w:r w:rsidR="00711686">
        <w:rPr>
          <w:rFonts w:ascii="Arial" w:hAnsi="Arial" w:cs="Arial"/>
          <w:b/>
          <w:sz w:val="22"/>
          <w:szCs w:val="22"/>
        </w:rPr>
        <w:tab/>
      </w:r>
      <w:r w:rsidRPr="00A67ED2">
        <w:rPr>
          <w:rFonts w:ascii="Arial" w:hAnsi="Arial" w:cs="Arial"/>
          <w:b/>
          <w:sz w:val="22"/>
          <w:szCs w:val="22"/>
        </w:rPr>
        <w:t>In a multi-unit governance system (state or district), the division of authority and responsibility between the central system office and the institution is clearly delineated. System policies, regulations, and procedures concerning the institution are clearly defined and equitably administered.</w:t>
      </w:r>
    </w:p>
    <w:p w:rsidR="00D95072" w:rsidRDefault="00D95072" w:rsidP="00D3157F">
      <w:pPr>
        <w:rPr>
          <w:rFonts w:ascii="Arial" w:hAnsi="Arial" w:cs="Arial"/>
          <w:b/>
          <w:sz w:val="22"/>
          <w:szCs w:val="22"/>
        </w:rPr>
      </w:pPr>
    </w:p>
    <w:p w:rsidR="00570F17" w:rsidRPr="00412AF8" w:rsidRDefault="00570F17" w:rsidP="00D3157F">
      <w:pPr>
        <w:tabs>
          <w:tab w:val="left" w:pos="540"/>
        </w:tabs>
        <w:rPr>
          <w:rFonts w:ascii="Arial" w:hAnsi="Arial" w:cs="Arial"/>
          <w:sz w:val="22"/>
          <w:szCs w:val="22"/>
        </w:rPr>
      </w:pPr>
      <w:r w:rsidRPr="00412AF8">
        <w:rPr>
          <w:rFonts w:ascii="Arial" w:hAnsi="Arial" w:cs="Arial"/>
          <w:sz w:val="22"/>
          <w:szCs w:val="22"/>
        </w:rPr>
        <w:t>As part of the Montana University System and a unit of The University of Montana, Montana Tech is subject to the governance o</w:t>
      </w:r>
      <w:r w:rsidR="00493117">
        <w:rPr>
          <w:rFonts w:ascii="Arial" w:hAnsi="Arial" w:cs="Arial"/>
          <w:sz w:val="22"/>
          <w:szCs w:val="22"/>
        </w:rPr>
        <w:t>f the Board of Regents and the P</w:t>
      </w:r>
      <w:r w:rsidRPr="00412AF8">
        <w:rPr>
          <w:rFonts w:ascii="Arial" w:hAnsi="Arial" w:cs="Arial"/>
          <w:sz w:val="22"/>
          <w:szCs w:val="22"/>
        </w:rPr>
        <w:t>resident of The University of Montana.  As noted above in 6.A.1, the Board of Regents, acting in accordance with its constitutional and statutory authority, has through its policies and procedures delineated the authority and responsibilities of the Office of the Commissioner of Higher Education</w:t>
      </w:r>
      <w:r>
        <w:t xml:space="preserve"> </w:t>
      </w:r>
      <w:r w:rsidRPr="00412AF8">
        <w:rPr>
          <w:rFonts w:ascii="Arial" w:hAnsi="Arial" w:cs="Arial"/>
          <w:sz w:val="22"/>
          <w:szCs w:val="22"/>
        </w:rPr>
        <w:t>(the central office) and Montana Tech (the institution).</w:t>
      </w:r>
    </w:p>
    <w:p w:rsidR="00570F17" w:rsidRDefault="00570F17" w:rsidP="00D3157F">
      <w:pPr>
        <w:tabs>
          <w:tab w:val="left" w:pos="540"/>
        </w:tabs>
      </w:pPr>
    </w:p>
    <w:p w:rsidR="00570F17" w:rsidRPr="00412AF8" w:rsidRDefault="00570F17" w:rsidP="00D3157F">
      <w:pPr>
        <w:tabs>
          <w:tab w:val="left" w:pos="540"/>
        </w:tabs>
        <w:rPr>
          <w:rFonts w:ascii="Arial" w:hAnsi="Arial" w:cs="Arial"/>
          <w:sz w:val="22"/>
          <w:szCs w:val="22"/>
        </w:rPr>
      </w:pPr>
      <w:r w:rsidRPr="00412AF8">
        <w:rPr>
          <w:rFonts w:ascii="Arial" w:hAnsi="Arial" w:cs="Arial"/>
          <w:sz w:val="22"/>
          <w:szCs w:val="22"/>
        </w:rPr>
        <w:t>An</w:t>
      </w:r>
      <w:r w:rsidRPr="00D3157F">
        <w:rPr>
          <w:rFonts w:ascii="Arial" w:hAnsi="Arial" w:cs="Arial"/>
          <w:sz w:val="22"/>
          <w:szCs w:val="22"/>
          <w:u w:val="single"/>
        </w:rPr>
        <w:t xml:space="preserve"> </w:t>
      </w:r>
      <w:hyperlink r:id="rId29" w:history="1">
        <w:r w:rsidRPr="00D3157F">
          <w:rPr>
            <w:rFonts w:ascii="Arial" w:hAnsi="Arial" w:cs="Arial"/>
            <w:color w:val="0000FF"/>
            <w:sz w:val="22"/>
            <w:szCs w:val="22"/>
            <w:u w:val="single"/>
          </w:rPr>
          <w:t>organization chart</w:t>
        </w:r>
      </w:hyperlink>
      <w:r w:rsidRPr="00412AF8">
        <w:rPr>
          <w:rFonts w:ascii="Arial" w:hAnsi="Arial" w:cs="Arial"/>
          <w:sz w:val="22"/>
          <w:szCs w:val="22"/>
        </w:rPr>
        <w:t xml:space="preserve"> of the Office of the Commissioner of Higher Education is available on the Montana University System website.  Employees of the Office of the Commissioner of Higher Education and their salaries are presented in Exhibit 6-</w:t>
      </w:r>
      <w:r w:rsidR="0097707F">
        <w:rPr>
          <w:rFonts w:ascii="Arial" w:hAnsi="Arial" w:cs="Arial"/>
          <w:sz w:val="22"/>
          <w:szCs w:val="22"/>
        </w:rPr>
        <w:t>.A.I</w:t>
      </w:r>
      <w:r w:rsidRPr="00412AF8">
        <w:rPr>
          <w:rFonts w:ascii="Arial" w:hAnsi="Arial" w:cs="Arial"/>
          <w:sz w:val="22"/>
          <w:szCs w:val="22"/>
        </w:rPr>
        <w:t>.</w:t>
      </w:r>
    </w:p>
    <w:p w:rsidR="00A67ED2" w:rsidRPr="005C7132" w:rsidRDefault="00A67ED2" w:rsidP="00D3157F">
      <w:pPr>
        <w:pStyle w:val="Heading2"/>
        <w:rPr>
          <w:rStyle w:val="A2"/>
          <w:bCs w:val="0"/>
          <w:sz w:val="28"/>
        </w:rPr>
      </w:pPr>
      <w:r w:rsidRPr="005C7132">
        <w:rPr>
          <w:rStyle w:val="A2"/>
          <w:bCs w:val="0"/>
          <w:sz w:val="28"/>
        </w:rPr>
        <w:t>Standard 6.B - Governing Board</w:t>
      </w:r>
    </w:p>
    <w:p w:rsidR="00570F17" w:rsidRDefault="00570F17" w:rsidP="00D3157F">
      <w:pPr>
        <w:rPr>
          <w:rFonts w:ascii="Arial" w:hAnsi="Arial" w:cs="Arial"/>
          <w:b/>
          <w:i/>
          <w:sz w:val="22"/>
          <w:szCs w:val="22"/>
        </w:rPr>
      </w:pPr>
      <w:r w:rsidRPr="00570F17">
        <w:rPr>
          <w:rFonts w:ascii="Arial" w:hAnsi="Arial" w:cs="Arial"/>
          <w:b/>
          <w:i/>
          <w:sz w:val="22"/>
          <w:szCs w:val="22"/>
        </w:rPr>
        <w:t>The governing board is ultimately responsible for the quality and integrity of the institution (or institutions in the case of the multi-unit sys</w:t>
      </w:r>
      <w:r w:rsidRPr="00570F17">
        <w:rPr>
          <w:rFonts w:ascii="Arial" w:hAnsi="Arial" w:cs="Arial"/>
          <w:b/>
          <w:i/>
          <w:sz w:val="22"/>
          <w:szCs w:val="22"/>
        </w:rPr>
        <w:softHyphen/>
        <w:t>tem.)  It selects a chief executive officer, considers and approves the mission of the institution, is concerned with the provision of adequate funds, and exercises broad-based oversight to ensure compliance with institutional policies.  The board establishes board institutional poli</w:t>
      </w:r>
      <w:r w:rsidRPr="00570F17">
        <w:rPr>
          <w:rFonts w:ascii="Arial" w:hAnsi="Arial" w:cs="Arial"/>
          <w:b/>
          <w:i/>
          <w:sz w:val="22"/>
          <w:szCs w:val="22"/>
        </w:rPr>
        <w:softHyphen/>
        <w:t>cies, and delegates to the chief executive officer the responsibility to implement and administer these policies</w:t>
      </w:r>
      <w:r>
        <w:rPr>
          <w:rFonts w:ascii="Arial" w:hAnsi="Arial" w:cs="Arial"/>
          <w:b/>
          <w:i/>
          <w:sz w:val="22"/>
          <w:szCs w:val="22"/>
        </w:rPr>
        <w:t>.</w:t>
      </w:r>
    </w:p>
    <w:p w:rsidR="006C2E83" w:rsidRPr="00570F17" w:rsidRDefault="006C2E83" w:rsidP="00D3157F">
      <w:pPr>
        <w:rPr>
          <w:rFonts w:ascii="Arial" w:hAnsi="Arial" w:cs="Arial"/>
          <w:b/>
          <w:sz w:val="22"/>
          <w:szCs w:val="22"/>
        </w:rPr>
      </w:pPr>
      <w:r w:rsidRPr="00570F17">
        <w:rPr>
          <w:rFonts w:ascii="Arial" w:hAnsi="Arial" w:cs="Arial"/>
          <w:b/>
          <w:sz w:val="22"/>
          <w:szCs w:val="22"/>
        </w:rPr>
        <w:tab/>
      </w:r>
    </w:p>
    <w:p w:rsidR="00A67ED2" w:rsidRPr="00A67ED2" w:rsidRDefault="00A67ED2" w:rsidP="00D3157F">
      <w:pPr>
        <w:rPr>
          <w:rFonts w:ascii="Arial" w:hAnsi="Arial" w:cs="Arial"/>
          <w:b/>
          <w:sz w:val="22"/>
          <w:szCs w:val="22"/>
        </w:rPr>
      </w:pPr>
      <w:r w:rsidRPr="00A67ED2">
        <w:rPr>
          <w:rFonts w:ascii="Arial" w:hAnsi="Arial" w:cs="Arial"/>
          <w:b/>
          <w:sz w:val="22"/>
          <w:szCs w:val="22"/>
        </w:rPr>
        <w:lastRenderedPageBreak/>
        <w:t xml:space="preserve">6.B.1 </w:t>
      </w:r>
      <w:r w:rsidR="00711686">
        <w:rPr>
          <w:rFonts w:ascii="Arial" w:hAnsi="Arial" w:cs="Arial"/>
          <w:b/>
          <w:sz w:val="22"/>
          <w:szCs w:val="22"/>
        </w:rPr>
        <w:tab/>
      </w:r>
      <w:r w:rsidRPr="00A67ED2">
        <w:rPr>
          <w:rFonts w:ascii="Arial" w:hAnsi="Arial" w:cs="Arial"/>
          <w:b/>
          <w:sz w:val="22"/>
          <w:szCs w:val="22"/>
        </w:rPr>
        <w:t xml:space="preserve">The board includes adequate representation of the public interest and/or the diverse elements of the institution’s constituencies and does not include a predominant representation by employees of the institution. The president may be an </w:t>
      </w:r>
      <w:r w:rsidRPr="00A67ED2">
        <w:rPr>
          <w:rFonts w:ascii="Arial" w:hAnsi="Arial" w:cs="Arial"/>
          <w:b/>
          <w:i/>
          <w:iCs/>
          <w:sz w:val="22"/>
          <w:szCs w:val="22"/>
        </w:rPr>
        <w:t xml:space="preserve">ex officio </w:t>
      </w:r>
      <w:r w:rsidRPr="00A67ED2">
        <w:rPr>
          <w:rFonts w:ascii="Arial" w:hAnsi="Arial" w:cs="Arial"/>
          <w:b/>
          <w:sz w:val="22"/>
          <w:szCs w:val="22"/>
        </w:rPr>
        <w:t>member of the board, but not its chair. Policies are in place that provide for continuity and change of board membership.</w:t>
      </w:r>
    </w:p>
    <w:p w:rsidR="00B6670B" w:rsidRDefault="00B6670B" w:rsidP="00D3157F">
      <w:pPr>
        <w:rPr>
          <w:rFonts w:ascii="Arial" w:hAnsi="Arial" w:cs="Arial"/>
          <w:b/>
          <w:sz w:val="22"/>
          <w:szCs w:val="22"/>
        </w:rPr>
      </w:pPr>
    </w:p>
    <w:p w:rsidR="00570F17" w:rsidRPr="00570F17" w:rsidRDefault="00691DE4" w:rsidP="00D3157F">
      <w:pPr>
        <w:rPr>
          <w:rFonts w:ascii="Arial" w:hAnsi="Arial" w:cs="Arial"/>
          <w:sz w:val="22"/>
          <w:szCs w:val="22"/>
        </w:rPr>
      </w:pPr>
      <w:hyperlink r:id="rId30" w:history="1">
        <w:r w:rsidR="00570F17" w:rsidRPr="00570F17">
          <w:rPr>
            <w:rStyle w:val="Hyperlink"/>
            <w:rFonts w:ascii="Arial" w:hAnsi="Arial" w:cs="Arial"/>
            <w:sz w:val="22"/>
            <w:szCs w:val="22"/>
          </w:rPr>
          <w:t>Article X, Section 9 of the Constitution of the State of Montana</w:t>
        </w:r>
      </w:hyperlink>
      <w:r w:rsidR="00570F17" w:rsidRPr="00570F17">
        <w:rPr>
          <w:rFonts w:ascii="Arial" w:hAnsi="Arial" w:cs="Arial"/>
          <w:sz w:val="22"/>
          <w:szCs w:val="22"/>
        </w:rPr>
        <w:t xml:space="preserve"> and </w:t>
      </w:r>
      <w:hyperlink r:id="rId31" w:history="1">
        <w:r w:rsidR="00570F17" w:rsidRPr="00570F17">
          <w:rPr>
            <w:rStyle w:val="Hyperlink"/>
            <w:rFonts w:ascii="Arial" w:hAnsi="Arial" w:cs="Arial"/>
            <w:sz w:val="22"/>
            <w:szCs w:val="22"/>
          </w:rPr>
          <w:t>Article III of the Bylaws of the Board of Regents of Higher Education</w:t>
        </w:r>
      </w:hyperlink>
      <w:r w:rsidR="00570F17" w:rsidRPr="00570F17">
        <w:rPr>
          <w:rFonts w:ascii="Arial" w:hAnsi="Arial" w:cs="Arial"/>
          <w:sz w:val="22"/>
          <w:szCs w:val="22"/>
        </w:rPr>
        <w:t xml:space="preserve"> provide for a Board of Regents </w:t>
      </w:r>
      <w:r w:rsidR="00E05CCB">
        <w:rPr>
          <w:rFonts w:ascii="Arial" w:hAnsi="Arial" w:cs="Arial"/>
          <w:sz w:val="22"/>
          <w:szCs w:val="22"/>
        </w:rPr>
        <w:t xml:space="preserve">that </w:t>
      </w:r>
      <w:r w:rsidR="00570F17" w:rsidRPr="00570F17">
        <w:rPr>
          <w:rFonts w:ascii="Arial" w:hAnsi="Arial" w:cs="Arial"/>
          <w:sz w:val="22"/>
          <w:szCs w:val="22"/>
        </w:rPr>
        <w:t>consist</w:t>
      </w:r>
      <w:r w:rsidR="00E05CCB">
        <w:rPr>
          <w:rFonts w:ascii="Arial" w:hAnsi="Arial" w:cs="Arial"/>
          <w:sz w:val="22"/>
          <w:szCs w:val="22"/>
        </w:rPr>
        <w:t xml:space="preserve">s </w:t>
      </w:r>
      <w:r w:rsidR="00570F17" w:rsidRPr="00570F17">
        <w:rPr>
          <w:rFonts w:ascii="Arial" w:hAnsi="Arial" w:cs="Arial"/>
          <w:sz w:val="22"/>
          <w:szCs w:val="22"/>
        </w:rPr>
        <w:t xml:space="preserve">of six members </w:t>
      </w:r>
      <w:r w:rsidR="00E05CCB">
        <w:rPr>
          <w:rFonts w:ascii="Arial" w:hAnsi="Arial" w:cs="Arial"/>
          <w:sz w:val="22"/>
          <w:szCs w:val="22"/>
        </w:rPr>
        <w:t xml:space="preserve">who are </w:t>
      </w:r>
      <w:r w:rsidR="00570F17" w:rsidRPr="00570F17">
        <w:rPr>
          <w:rFonts w:ascii="Arial" w:hAnsi="Arial" w:cs="Arial"/>
          <w:sz w:val="22"/>
          <w:szCs w:val="22"/>
        </w:rPr>
        <w:t>appointed to seven-year overlapping terms and one member who is a registered, full-time student at a unit of the Montana University System appointed to a term of not less than one nor more than four years.  All seven members are appointed by the Governor and confirmed by the Senate.  Of the non-student members, not more than four may reside in one congressional district and not more than four may be affiliated with the same political party.  In making appointments, the Governor generally consults</w:t>
      </w:r>
      <w:r w:rsidR="00830055">
        <w:rPr>
          <w:rFonts w:ascii="Arial" w:hAnsi="Arial" w:cs="Arial"/>
          <w:sz w:val="22"/>
          <w:szCs w:val="22"/>
        </w:rPr>
        <w:t xml:space="preserve"> with</w:t>
      </w:r>
      <w:r w:rsidR="00570F17" w:rsidRPr="00570F17">
        <w:rPr>
          <w:rFonts w:ascii="Arial" w:hAnsi="Arial" w:cs="Arial"/>
          <w:sz w:val="22"/>
          <w:szCs w:val="22"/>
        </w:rPr>
        <w:t xml:space="preserve"> members of the Board of Regents, the Commissioner of Higher Education, the campuses, and other stakeholders.</w:t>
      </w:r>
    </w:p>
    <w:p w:rsidR="00570F17" w:rsidRPr="00570F17" w:rsidRDefault="00570F17" w:rsidP="00D3157F">
      <w:pPr>
        <w:rPr>
          <w:rFonts w:ascii="Arial" w:hAnsi="Arial" w:cs="Arial"/>
          <w:sz w:val="22"/>
          <w:szCs w:val="22"/>
        </w:rPr>
      </w:pPr>
    </w:p>
    <w:p w:rsidR="00570F17" w:rsidRPr="00570F17" w:rsidRDefault="00570F17" w:rsidP="00D3157F">
      <w:pPr>
        <w:rPr>
          <w:rFonts w:ascii="Arial" w:hAnsi="Arial" w:cs="Arial"/>
          <w:sz w:val="22"/>
          <w:szCs w:val="22"/>
        </w:rPr>
      </w:pPr>
      <w:r w:rsidRPr="00570F17">
        <w:rPr>
          <w:rFonts w:ascii="Arial" w:hAnsi="Arial" w:cs="Arial"/>
          <w:sz w:val="22"/>
          <w:szCs w:val="22"/>
        </w:rPr>
        <w:t xml:space="preserve">In addition to the seven appointed voting members of the Board of Regents, the Governor, the Superintendent of Public Instruction, and the Commissioner of Higher Education are </w:t>
      </w:r>
      <w:r w:rsidR="00E05CCB">
        <w:rPr>
          <w:rFonts w:ascii="Arial" w:hAnsi="Arial" w:cs="Arial"/>
          <w:sz w:val="22"/>
          <w:szCs w:val="22"/>
        </w:rPr>
        <w:t xml:space="preserve">all </w:t>
      </w:r>
      <w:r w:rsidRPr="00570F17">
        <w:rPr>
          <w:rFonts w:ascii="Arial" w:hAnsi="Arial" w:cs="Arial"/>
          <w:sz w:val="22"/>
          <w:szCs w:val="22"/>
        </w:rPr>
        <w:t>ex officio, nonvoting members of the Board.  Vacancies that occur prior to the end of a term are filled by appointment by the Governor.</w:t>
      </w:r>
    </w:p>
    <w:p w:rsidR="00570F17" w:rsidRPr="00570F17" w:rsidRDefault="00570F17" w:rsidP="00D3157F">
      <w:pPr>
        <w:rPr>
          <w:rFonts w:ascii="Arial" w:hAnsi="Arial" w:cs="Arial"/>
          <w:sz w:val="22"/>
          <w:szCs w:val="22"/>
        </w:rPr>
      </w:pPr>
    </w:p>
    <w:p w:rsidR="00570F17" w:rsidRDefault="00570F17" w:rsidP="00D3157F">
      <w:pPr>
        <w:rPr>
          <w:rFonts w:ascii="Arial" w:hAnsi="Arial" w:cs="Arial"/>
          <w:sz w:val="22"/>
          <w:szCs w:val="22"/>
        </w:rPr>
      </w:pPr>
      <w:r w:rsidRPr="00570F17">
        <w:rPr>
          <w:rFonts w:ascii="Arial" w:hAnsi="Arial" w:cs="Arial"/>
          <w:sz w:val="22"/>
          <w:szCs w:val="22"/>
        </w:rPr>
        <w:t xml:space="preserve">The following table lists the </w:t>
      </w:r>
      <w:hyperlink r:id="rId32" w:history="1">
        <w:r w:rsidRPr="00570F17">
          <w:rPr>
            <w:rStyle w:val="Hyperlink"/>
            <w:rFonts w:ascii="Arial" w:hAnsi="Arial" w:cs="Arial"/>
            <w:sz w:val="22"/>
            <w:szCs w:val="22"/>
          </w:rPr>
          <w:t>individuals currently serving on the Board of Regents</w:t>
        </w:r>
      </w:hyperlink>
      <w:r w:rsidRPr="00570F17">
        <w:rPr>
          <w:rFonts w:ascii="Arial" w:hAnsi="Arial" w:cs="Arial"/>
          <w:sz w:val="22"/>
          <w:szCs w:val="22"/>
        </w:rPr>
        <w:t>.  Although Montana currently has only one congressional district, appointments have been made so as to maintain a geographic distribution.</w:t>
      </w:r>
    </w:p>
    <w:p w:rsidR="00570F17" w:rsidRDefault="00570F17" w:rsidP="00D3157F">
      <w:pPr>
        <w:rPr>
          <w:rFonts w:ascii="Arial" w:hAnsi="Arial" w:cs="Arial"/>
          <w:sz w:val="22"/>
          <w:szCs w:val="22"/>
        </w:rPr>
      </w:pPr>
    </w:p>
    <w:p w:rsidR="00570F17" w:rsidRDefault="00570F17" w:rsidP="00D3157F">
      <w:pPr>
        <w:rPr>
          <w:rFonts w:ascii="Arial" w:hAnsi="Arial" w:cs="Arial"/>
          <w:sz w:val="22"/>
          <w:szCs w:val="22"/>
        </w:rPr>
        <w:sectPr w:rsidR="00570F17" w:rsidSect="00420EE9">
          <w:type w:val="continuous"/>
          <w:pgSz w:w="12240" w:h="15840"/>
          <w:pgMar w:top="1440" w:right="1440" w:bottom="1440" w:left="1440" w:header="720" w:footer="720" w:gutter="0"/>
          <w:cols w:space="720"/>
          <w:docGrid w:linePitch="360"/>
        </w:sectPr>
      </w:pPr>
    </w:p>
    <w:p w:rsidR="00570F17" w:rsidRPr="0097707F" w:rsidRDefault="00FF5F85" w:rsidP="00D3157F">
      <w:pPr>
        <w:jc w:val="center"/>
        <w:rPr>
          <w:rFonts w:ascii="Arial" w:hAnsi="Arial" w:cs="Arial"/>
          <w:b/>
          <w:sz w:val="22"/>
          <w:szCs w:val="22"/>
        </w:rPr>
      </w:pPr>
      <w:r w:rsidRPr="0097707F">
        <w:rPr>
          <w:rFonts w:ascii="Arial" w:hAnsi="Arial" w:cs="Arial"/>
          <w:b/>
          <w:sz w:val="22"/>
          <w:szCs w:val="22"/>
        </w:rPr>
        <w:lastRenderedPageBreak/>
        <w:t xml:space="preserve">TABLE </w:t>
      </w:r>
      <w:r w:rsidR="0097707F" w:rsidRPr="0097707F">
        <w:rPr>
          <w:rFonts w:ascii="Arial" w:hAnsi="Arial" w:cs="Arial"/>
          <w:b/>
          <w:sz w:val="22"/>
          <w:szCs w:val="22"/>
        </w:rPr>
        <w:t>6.B.I</w:t>
      </w:r>
      <w:r w:rsidRPr="0097707F">
        <w:rPr>
          <w:rFonts w:ascii="Arial" w:hAnsi="Arial" w:cs="Arial"/>
          <w:b/>
          <w:sz w:val="22"/>
          <w:szCs w:val="22"/>
        </w:rPr>
        <w:t xml:space="preserve">  BOARD OF REGENTS</w:t>
      </w:r>
    </w:p>
    <w:p w:rsidR="00570F17" w:rsidRPr="00A24CD5" w:rsidRDefault="00570F17" w:rsidP="00D3157F">
      <w:pP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1728"/>
        <w:gridCol w:w="2700"/>
        <w:gridCol w:w="2052"/>
      </w:tblGrid>
      <w:tr w:rsidR="00570F17" w:rsidRPr="00A24CD5" w:rsidTr="0022536C">
        <w:tc>
          <w:tcPr>
            <w:tcW w:w="2880" w:type="dxa"/>
          </w:tcPr>
          <w:p w:rsidR="00570F17" w:rsidRPr="00570F17" w:rsidRDefault="00E05CCB" w:rsidP="00D3157F">
            <w:pPr>
              <w:spacing w:after="120"/>
              <w:ind w:firstLine="720"/>
              <w:jc w:val="center"/>
              <w:rPr>
                <w:rFonts w:ascii="Arial" w:hAnsi="Arial"/>
                <w:sz w:val="16"/>
                <w:szCs w:val="16"/>
              </w:rPr>
            </w:pPr>
            <w:r>
              <w:rPr>
                <w:rFonts w:ascii="Arial" w:hAnsi="Arial"/>
                <w:sz w:val="16"/>
                <w:szCs w:val="16"/>
              </w:rPr>
              <w:t>Appointed Voting Members</w:t>
            </w:r>
          </w:p>
        </w:tc>
        <w:tc>
          <w:tcPr>
            <w:tcW w:w="1728" w:type="dxa"/>
          </w:tcPr>
          <w:p w:rsidR="00570F17" w:rsidRDefault="00E05CCB" w:rsidP="00D3157F">
            <w:pPr>
              <w:spacing w:after="120"/>
              <w:ind w:firstLine="720"/>
              <w:jc w:val="center"/>
              <w:rPr>
                <w:rFonts w:ascii="Arial" w:hAnsi="Arial"/>
                <w:sz w:val="16"/>
                <w:szCs w:val="16"/>
              </w:rPr>
            </w:pPr>
            <w:r>
              <w:rPr>
                <w:rFonts w:ascii="Arial" w:hAnsi="Arial"/>
                <w:sz w:val="16"/>
                <w:szCs w:val="16"/>
              </w:rPr>
              <w:t>L</w:t>
            </w:r>
            <w:r w:rsidR="00570F17" w:rsidRPr="00570F17">
              <w:rPr>
                <w:rFonts w:ascii="Arial" w:hAnsi="Arial"/>
                <w:sz w:val="16"/>
                <w:szCs w:val="16"/>
              </w:rPr>
              <w:t>ocation</w:t>
            </w:r>
          </w:p>
          <w:p w:rsidR="00E05CCB" w:rsidRPr="00570F17" w:rsidRDefault="00E05CCB" w:rsidP="00D3157F">
            <w:pPr>
              <w:spacing w:after="120"/>
              <w:ind w:firstLine="720"/>
              <w:rPr>
                <w:rFonts w:ascii="Arial" w:hAnsi="Arial"/>
                <w:sz w:val="16"/>
                <w:szCs w:val="16"/>
              </w:rPr>
            </w:pPr>
          </w:p>
        </w:tc>
        <w:tc>
          <w:tcPr>
            <w:tcW w:w="270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Position</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Term expires</w:t>
            </w:r>
          </w:p>
        </w:tc>
      </w:tr>
      <w:tr w:rsidR="00570F17" w:rsidRPr="00A24CD5" w:rsidTr="0022536C">
        <w:tc>
          <w:tcPr>
            <w:tcW w:w="288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Barnosky, Robert</w:t>
            </w:r>
          </w:p>
        </w:tc>
        <w:tc>
          <w:tcPr>
            <w:tcW w:w="1728"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Billings</w:t>
            </w:r>
          </w:p>
        </w:tc>
        <w:tc>
          <w:tcPr>
            <w:tcW w:w="270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Student regent</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06/30/2010</w:t>
            </w:r>
          </w:p>
        </w:tc>
      </w:tr>
      <w:tr w:rsidR="00570F17" w:rsidRPr="00A24CD5" w:rsidTr="0022536C">
        <w:tc>
          <w:tcPr>
            <w:tcW w:w="288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Barrett, Stephen M.</w:t>
            </w:r>
          </w:p>
        </w:tc>
        <w:tc>
          <w:tcPr>
            <w:tcW w:w="1728"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Bozeman</w:t>
            </w:r>
          </w:p>
        </w:tc>
        <w:tc>
          <w:tcPr>
            <w:tcW w:w="270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Chair and regent</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02/01/2012</w:t>
            </w:r>
          </w:p>
        </w:tc>
      </w:tr>
      <w:tr w:rsidR="00570F17" w:rsidRPr="00A24CD5" w:rsidTr="0022536C">
        <w:tc>
          <w:tcPr>
            <w:tcW w:w="288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Buchanan, Todd</w:t>
            </w:r>
          </w:p>
        </w:tc>
        <w:tc>
          <w:tcPr>
            <w:tcW w:w="1728"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Billings</w:t>
            </w:r>
          </w:p>
        </w:tc>
        <w:tc>
          <w:tcPr>
            <w:tcW w:w="270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Regent</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02/01/2014</w:t>
            </w:r>
          </w:p>
        </w:tc>
      </w:tr>
      <w:tr w:rsidR="00570F17" w:rsidRPr="00A24CD5" w:rsidTr="0022536C">
        <w:tc>
          <w:tcPr>
            <w:tcW w:w="288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Christian, Clayton</w:t>
            </w:r>
          </w:p>
        </w:tc>
        <w:tc>
          <w:tcPr>
            <w:tcW w:w="1728"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Missoula</w:t>
            </w:r>
          </w:p>
        </w:tc>
        <w:tc>
          <w:tcPr>
            <w:tcW w:w="270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Vice chair and regent</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02/01/2015</w:t>
            </w:r>
          </w:p>
        </w:tc>
      </w:tr>
      <w:tr w:rsidR="00570F17" w:rsidRPr="00A24CD5" w:rsidTr="0022536C">
        <w:tc>
          <w:tcPr>
            <w:tcW w:w="288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Morrison-Hamilton, Lynn</w:t>
            </w:r>
          </w:p>
        </w:tc>
        <w:tc>
          <w:tcPr>
            <w:tcW w:w="1728"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Havre</w:t>
            </w:r>
          </w:p>
        </w:tc>
        <w:tc>
          <w:tcPr>
            <w:tcW w:w="270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Regent</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02/01/2013</w:t>
            </w:r>
          </w:p>
        </w:tc>
      </w:tr>
      <w:tr w:rsidR="00570F17" w:rsidRPr="00A24CD5" w:rsidTr="0022536C">
        <w:tc>
          <w:tcPr>
            <w:tcW w:w="288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Pease, Janine</w:t>
            </w:r>
          </w:p>
        </w:tc>
        <w:tc>
          <w:tcPr>
            <w:tcW w:w="1728"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Poplar</w:t>
            </w:r>
          </w:p>
        </w:tc>
        <w:tc>
          <w:tcPr>
            <w:tcW w:w="270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Regent</w:t>
            </w:r>
          </w:p>
        </w:tc>
        <w:tc>
          <w:tcPr>
            <w:tcW w:w="2052"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02/01/2011</w:t>
            </w:r>
          </w:p>
        </w:tc>
      </w:tr>
      <w:tr w:rsidR="00525E28" w:rsidRPr="00A24CD5" w:rsidTr="0022536C">
        <w:tc>
          <w:tcPr>
            <w:tcW w:w="2880" w:type="dxa"/>
          </w:tcPr>
          <w:p w:rsidR="00525E28" w:rsidRPr="00570F17" w:rsidRDefault="00525E28" w:rsidP="00D3157F">
            <w:pPr>
              <w:spacing w:after="120"/>
              <w:ind w:firstLine="720"/>
              <w:rPr>
                <w:rFonts w:ascii="Arial" w:hAnsi="Arial"/>
                <w:sz w:val="16"/>
                <w:szCs w:val="16"/>
              </w:rPr>
            </w:pPr>
            <w:r>
              <w:rPr>
                <w:rFonts w:ascii="Arial" w:hAnsi="Arial"/>
                <w:sz w:val="16"/>
                <w:szCs w:val="16"/>
              </w:rPr>
              <w:t>Taylor, Lila</w:t>
            </w:r>
          </w:p>
        </w:tc>
        <w:tc>
          <w:tcPr>
            <w:tcW w:w="1728" w:type="dxa"/>
          </w:tcPr>
          <w:p w:rsidR="00525E28" w:rsidRPr="00570F17" w:rsidRDefault="00E858B8" w:rsidP="00D3157F">
            <w:pPr>
              <w:spacing w:after="120"/>
              <w:ind w:firstLine="720"/>
              <w:rPr>
                <w:rFonts w:ascii="Arial" w:hAnsi="Arial"/>
                <w:sz w:val="16"/>
                <w:szCs w:val="16"/>
              </w:rPr>
            </w:pPr>
            <w:r>
              <w:rPr>
                <w:rFonts w:ascii="Arial" w:hAnsi="Arial"/>
                <w:sz w:val="16"/>
                <w:szCs w:val="16"/>
              </w:rPr>
              <w:t>Busby</w:t>
            </w:r>
          </w:p>
        </w:tc>
        <w:tc>
          <w:tcPr>
            <w:tcW w:w="2700" w:type="dxa"/>
          </w:tcPr>
          <w:p w:rsidR="00525E28" w:rsidRPr="00570F17" w:rsidRDefault="00525E28" w:rsidP="00D3157F">
            <w:pPr>
              <w:spacing w:after="120"/>
              <w:ind w:firstLine="720"/>
              <w:rPr>
                <w:rFonts w:ascii="Arial" w:hAnsi="Arial"/>
                <w:sz w:val="16"/>
                <w:szCs w:val="16"/>
              </w:rPr>
            </w:pPr>
            <w:r>
              <w:rPr>
                <w:rFonts w:ascii="Arial" w:hAnsi="Arial"/>
                <w:sz w:val="16"/>
                <w:szCs w:val="16"/>
              </w:rPr>
              <w:t>Regent</w:t>
            </w:r>
          </w:p>
        </w:tc>
        <w:tc>
          <w:tcPr>
            <w:tcW w:w="2052" w:type="dxa"/>
          </w:tcPr>
          <w:p w:rsidR="00525E28" w:rsidRPr="00570F17" w:rsidRDefault="00E858B8" w:rsidP="00D3157F">
            <w:pPr>
              <w:spacing w:after="120"/>
              <w:ind w:firstLine="720"/>
              <w:jc w:val="center"/>
              <w:rPr>
                <w:rFonts w:ascii="Arial" w:hAnsi="Arial"/>
                <w:sz w:val="16"/>
                <w:szCs w:val="16"/>
              </w:rPr>
            </w:pPr>
            <w:r>
              <w:rPr>
                <w:rFonts w:ascii="Arial" w:hAnsi="Arial"/>
                <w:sz w:val="16"/>
                <w:szCs w:val="16"/>
              </w:rPr>
              <w:t>02/01/2010</w:t>
            </w:r>
          </w:p>
        </w:tc>
      </w:tr>
    </w:tbl>
    <w:p w:rsidR="00570F17" w:rsidRPr="00A24CD5" w:rsidRDefault="00570F17" w:rsidP="00D3157F">
      <w:pPr>
        <w:rPr>
          <w:sz w:val="16"/>
          <w:szCs w:val="16"/>
        </w:rPr>
      </w:pPr>
    </w:p>
    <w:p w:rsidR="00570F17" w:rsidRPr="00A24CD5" w:rsidRDefault="0097707F" w:rsidP="00D3157F">
      <w:pPr>
        <w:rPr>
          <w:b/>
          <w:sz w:val="16"/>
          <w:szCs w:val="16"/>
        </w:rPr>
      </w:pPr>
      <w:r>
        <w:rPr>
          <w:b/>
          <w:sz w:val="16"/>
          <w:szCs w:val="16"/>
        </w:rPr>
        <w:t>Ex O</w:t>
      </w:r>
      <w:r w:rsidR="00570F17" w:rsidRPr="00A24CD5">
        <w:rPr>
          <w:b/>
          <w:sz w:val="16"/>
          <w:szCs w:val="16"/>
        </w:rPr>
        <w:t xml:space="preserve">fficio </w:t>
      </w:r>
      <w:r w:rsidR="00570F17">
        <w:rPr>
          <w:b/>
          <w:sz w:val="16"/>
          <w:szCs w:val="16"/>
        </w:rPr>
        <w:t xml:space="preserve">nonvoting </w:t>
      </w:r>
      <w:r w:rsidR="00570F17" w:rsidRPr="00A24CD5">
        <w:rPr>
          <w:b/>
          <w:sz w:val="16"/>
          <w:szCs w:val="16"/>
        </w:rPr>
        <w:t>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5040"/>
      </w:tblGrid>
      <w:tr w:rsidR="00570F17" w:rsidRPr="00A24CD5" w:rsidTr="00570F17">
        <w:tc>
          <w:tcPr>
            <w:tcW w:w="432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Juneau, Denise</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Superintendent of Public Instruction</w:t>
            </w:r>
          </w:p>
        </w:tc>
      </w:tr>
      <w:tr w:rsidR="00570F17" w:rsidRPr="00A24CD5" w:rsidTr="00570F17">
        <w:tc>
          <w:tcPr>
            <w:tcW w:w="432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Schweitzer, Brian</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Governor</w:t>
            </w:r>
          </w:p>
        </w:tc>
      </w:tr>
      <w:tr w:rsidR="00570F17" w:rsidRPr="00A24CD5" w:rsidTr="00570F17">
        <w:tc>
          <w:tcPr>
            <w:tcW w:w="432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Stearns, Sheila M.</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Commissioner of Higher Education</w:t>
            </w:r>
          </w:p>
        </w:tc>
      </w:tr>
    </w:tbl>
    <w:p w:rsidR="00570F17" w:rsidRDefault="00570F17" w:rsidP="00D3157F">
      <w:pPr>
        <w:rPr>
          <w:rFonts w:ascii="Arial" w:hAnsi="Arial" w:cs="Arial"/>
          <w:b/>
          <w:sz w:val="22"/>
          <w:szCs w:val="22"/>
        </w:rPr>
        <w:sectPr w:rsidR="00570F17" w:rsidSect="00420EE9">
          <w:type w:val="continuous"/>
          <w:pgSz w:w="12240" w:h="15840"/>
          <w:pgMar w:top="1440" w:right="1440" w:bottom="1440" w:left="1440" w:header="720" w:footer="720" w:gutter="0"/>
          <w:cols w:space="720"/>
          <w:docGrid w:linePitch="360"/>
        </w:sectPr>
      </w:pPr>
    </w:p>
    <w:p w:rsidR="00570F17" w:rsidRDefault="00570F17" w:rsidP="00D3157F"/>
    <w:p w:rsidR="00A24BF6" w:rsidRDefault="00A24BF6" w:rsidP="00D3157F">
      <w:pPr>
        <w:sectPr w:rsidR="00A24BF6" w:rsidSect="00420EE9">
          <w:type w:val="continuous"/>
          <w:pgSz w:w="12240" w:h="15840"/>
          <w:pgMar w:top="1440" w:right="1440" w:bottom="1440" w:left="1440" w:header="720" w:footer="720" w:gutter="0"/>
          <w:cols w:space="720"/>
          <w:docGrid w:linePitch="360"/>
        </w:sectPr>
      </w:pPr>
    </w:p>
    <w:p w:rsidR="00570F17" w:rsidRDefault="00570F17" w:rsidP="00D3157F">
      <w:pPr>
        <w:sectPr w:rsidR="00570F17" w:rsidSect="00420EE9">
          <w:type w:val="continuous"/>
          <w:pgSz w:w="12240" w:h="15840"/>
          <w:pgMar w:top="1440" w:right="1440" w:bottom="1440" w:left="1440" w:header="720" w:footer="720" w:gutter="0"/>
          <w:cols w:space="720"/>
          <w:docGrid w:linePitch="360"/>
        </w:sectPr>
      </w:pPr>
    </w:p>
    <w:p w:rsidR="00A24BF6" w:rsidRDefault="00210D13" w:rsidP="00D3157F">
      <w:pPr>
        <w:rPr>
          <w:rFonts w:ascii="Arial" w:hAnsi="Arial" w:cs="Arial"/>
          <w:sz w:val="22"/>
          <w:szCs w:val="22"/>
        </w:rPr>
      </w:pPr>
      <w:r w:rsidRPr="00210D13">
        <w:rPr>
          <w:rFonts w:ascii="Arial" w:hAnsi="Arial" w:cs="Arial"/>
          <w:sz w:val="22"/>
          <w:szCs w:val="22"/>
        </w:rPr>
        <w:lastRenderedPageBreak/>
        <w:t xml:space="preserve">None of the members of the Board of Regents are employees of Montana Tech.  Regents receive a per diem of $50.00 per day for days spent attending </w:t>
      </w:r>
      <w:r w:rsidR="00E05CCB">
        <w:rPr>
          <w:rFonts w:ascii="Arial" w:hAnsi="Arial" w:cs="Arial"/>
          <w:sz w:val="22"/>
          <w:szCs w:val="22"/>
        </w:rPr>
        <w:t xml:space="preserve">board or committee </w:t>
      </w:r>
      <w:r w:rsidRPr="00210D13">
        <w:rPr>
          <w:rFonts w:ascii="Arial" w:hAnsi="Arial" w:cs="Arial"/>
          <w:sz w:val="22"/>
          <w:szCs w:val="22"/>
        </w:rPr>
        <w:t>meetings</w:t>
      </w:r>
      <w:r w:rsidR="00E05CCB">
        <w:rPr>
          <w:rFonts w:ascii="Arial" w:hAnsi="Arial" w:cs="Arial"/>
          <w:sz w:val="22"/>
          <w:szCs w:val="22"/>
        </w:rPr>
        <w:t>.</w:t>
      </w:r>
    </w:p>
    <w:p w:rsidR="00210D13" w:rsidRDefault="00210D13" w:rsidP="00D3157F">
      <w:pPr>
        <w:rPr>
          <w:rFonts w:ascii="Arial" w:hAnsi="Arial" w:cs="Arial"/>
          <w:sz w:val="22"/>
          <w:szCs w:val="22"/>
        </w:rPr>
      </w:pPr>
    </w:p>
    <w:p w:rsidR="00A24BF6" w:rsidRDefault="00A24BF6" w:rsidP="00D3157F">
      <w:pPr>
        <w:rPr>
          <w:rFonts w:ascii="Arial" w:hAnsi="Arial" w:cs="Arial"/>
          <w:sz w:val="22"/>
          <w:szCs w:val="22"/>
        </w:rPr>
      </w:pPr>
    </w:p>
    <w:p w:rsidR="00A24BF6" w:rsidRDefault="00A24BF6" w:rsidP="00D3157F">
      <w:pPr>
        <w:rPr>
          <w:rFonts w:ascii="Arial" w:hAnsi="Arial" w:cs="Arial"/>
          <w:sz w:val="22"/>
          <w:szCs w:val="22"/>
        </w:rPr>
      </w:pPr>
    </w:p>
    <w:p w:rsidR="00A24BF6" w:rsidRDefault="00A24BF6" w:rsidP="00D3157F">
      <w:pPr>
        <w:rPr>
          <w:rFonts w:ascii="Arial" w:hAnsi="Arial" w:cs="Arial"/>
          <w:sz w:val="22"/>
          <w:szCs w:val="22"/>
        </w:rPr>
      </w:pPr>
    </w:p>
    <w:p w:rsidR="00A67ED2" w:rsidRDefault="00A67ED2" w:rsidP="00D3157F">
      <w:pPr>
        <w:rPr>
          <w:rFonts w:ascii="Arial" w:hAnsi="Arial" w:cs="Arial"/>
          <w:b/>
          <w:sz w:val="22"/>
          <w:szCs w:val="22"/>
        </w:rPr>
      </w:pPr>
      <w:r w:rsidRPr="00A67ED2">
        <w:rPr>
          <w:rFonts w:ascii="Arial" w:hAnsi="Arial" w:cs="Arial"/>
          <w:b/>
          <w:sz w:val="22"/>
          <w:szCs w:val="22"/>
        </w:rPr>
        <w:t xml:space="preserve">6.B.2 </w:t>
      </w:r>
      <w:r w:rsidR="00711686">
        <w:rPr>
          <w:rFonts w:ascii="Arial" w:hAnsi="Arial" w:cs="Arial"/>
          <w:b/>
          <w:sz w:val="22"/>
          <w:szCs w:val="22"/>
        </w:rPr>
        <w:tab/>
      </w:r>
      <w:r w:rsidRPr="00A67ED2">
        <w:rPr>
          <w:rFonts w:ascii="Arial" w:hAnsi="Arial" w:cs="Arial"/>
          <w:b/>
          <w:sz w:val="22"/>
          <w:szCs w:val="22"/>
        </w:rPr>
        <w:t>The board acts only as a committee of the whole. No member or subcommittee of the board acts in place of the board except by formal delegation of authority.</w:t>
      </w:r>
    </w:p>
    <w:p w:rsidR="00210D13" w:rsidRPr="00A67ED2" w:rsidRDefault="00210D13" w:rsidP="00D3157F">
      <w:pPr>
        <w:rPr>
          <w:rFonts w:ascii="Arial" w:hAnsi="Arial" w:cs="Arial"/>
          <w:b/>
          <w:sz w:val="22"/>
          <w:szCs w:val="22"/>
        </w:rPr>
      </w:pPr>
    </w:p>
    <w:p w:rsidR="00570F17" w:rsidRPr="00570F17" w:rsidRDefault="00570F17" w:rsidP="00D3157F">
      <w:pPr>
        <w:rPr>
          <w:rFonts w:ascii="Arial" w:hAnsi="Arial" w:cs="Arial"/>
          <w:sz w:val="22"/>
          <w:szCs w:val="22"/>
        </w:rPr>
      </w:pPr>
      <w:r w:rsidRPr="00570F17">
        <w:rPr>
          <w:rFonts w:ascii="Arial" w:hAnsi="Arial" w:cs="Arial"/>
          <w:sz w:val="22"/>
          <w:szCs w:val="22"/>
        </w:rPr>
        <w:t xml:space="preserve">The Board of Regents has </w:t>
      </w:r>
      <w:hyperlink r:id="rId33" w:history="1">
        <w:r w:rsidRPr="00D3157F">
          <w:rPr>
            <w:rFonts w:ascii="Arial" w:hAnsi="Arial" w:cs="Arial"/>
            <w:color w:val="0000FF"/>
            <w:sz w:val="22"/>
            <w:szCs w:val="22"/>
            <w:u w:val="single"/>
          </w:rPr>
          <w:t>four standing committees, an oversight committee, and two councils</w:t>
        </w:r>
      </w:hyperlink>
      <w:r w:rsidRPr="00570F17">
        <w:rPr>
          <w:rFonts w:ascii="Arial" w:hAnsi="Arial" w:cs="Arial"/>
          <w:sz w:val="22"/>
          <w:szCs w:val="22"/>
        </w:rPr>
        <w:t>, as shown in</w:t>
      </w:r>
      <w:r w:rsidR="0097707F">
        <w:rPr>
          <w:rFonts w:ascii="Arial" w:hAnsi="Arial" w:cs="Arial"/>
          <w:sz w:val="22"/>
          <w:szCs w:val="22"/>
        </w:rPr>
        <w:t xml:space="preserve"> </w:t>
      </w:r>
      <w:r w:rsidRPr="00570F17">
        <w:rPr>
          <w:rFonts w:ascii="Arial" w:hAnsi="Arial" w:cs="Arial"/>
          <w:sz w:val="22"/>
          <w:szCs w:val="22"/>
        </w:rPr>
        <w:t>table</w:t>
      </w:r>
      <w:r w:rsidR="0097707F">
        <w:rPr>
          <w:rFonts w:ascii="Arial" w:hAnsi="Arial" w:cs="Arial"/>
          <w:sz w:val="22"/>
          <w:szCs w:val="22"/>
        </w:rPr>
        <w:t xml:space="preserve"> 6.B.2</w:t>
      </w:r>
    </w:p>
    <w:p w:rsidR="00570F17" w:rsidRDefault="00570F17" w:rsidP="00D3157F">
      <w:pPr>
        <w:sectPr w:rsidR="00570F17" w:rsidSect="00420EE9">
          <w:type w:val="continuous"/>
          <w:pgSz w:w="12240" w:h="15840"/>
          <w:pgMar w:top="1440" w:right="1440" w:bottom="1440" w:left="1440" w:header="720" w:footer="720" w:gutter="0"/>
          <w:cols w:space="720"/>
          <w:docGrid w:linePitch="360"/>
        </w:sectPr>
      </w:pPr>
    </w:p>
    <w:p w:rsidR="00570F17" w:rsidRDefault="00570F17" w:rsidP="00D3157F"/>
    <w:p w:rsidR="00210D13" w:rsidRDefault="00210D13" w:rsidP="00D3157F"/>
    <w:p w:rsidR="00210D13" w:rsidRDefault="00210D13" w:rsidP="00D3157F"/>
    <w:p w:rsidR="00210D13" w:rsidRDefault="00210D13" w:rsidP="00D3157F"/>
    <w:p w:rsidR="00210D13" w:rsidRPr="0097707F" w:rsidRDefault="00FF5F85" w:rsidP="00D3157F">
      <w:pPr>
        <w:jc w:val="center"/>
        <w:rPr>
          <w:b/>
        </w:rPr>
      </w:pPr>
      <w:r w:rsidRPr="0097707F">
        <w:rPr>
          <w:b/>
        </w:rPr>
        <w:t>TABLE</w:t>
      </w:r>
      <w:r w:rsidR="0097707F" w:rsidRPr="0097707F">
        <w:rPr>
          <w:b/>
        </w:rPr>
        <w:t xml:space="preserve"> 6.B.2</w:t>
      </w:r>
      <w:r w:rsidRPr="0097707F">
        <w:rPr>
          <w:b/>
        </w:rPr>
        <w:t xml:space="preserve">  REGENTS COMMITTEES</w:t>
      </w:r>
    </w:p>
    <w:p w:rsidR="00570F17" w:rsidRDefault="00570F17" w:rsidP="00D3157F"/>
    <w:p w:rsidR="00570F17" w:rsidRPr="00D313B1" w:rsidRDefault="00570F17" w:rsidP="00D3157F">
      <w:pPr>
        <w:rPr>
          <w:b/>
          <w:sz w:val="16"/>
          <w:szCs w:val="16"/>
        </w:rPr>
      </w:pPr>
      <w:r w:rsidRPr="00D313B1">
        <w:rPr>
          <w:b/>
          <w:sz w:val="16"/>
          <w:szCs w:val="16"/>
        </w:rPr>
        <w:t>Standing committees</w:t>
      </w:r>
      <w:r>
        <w:rPr>
          <w:b/>
          <w:sz w:val="16"/>
          <w:szCs w:val="16"/>
        </w:rPr>
        <w:t xml:space="preserve"> (provided by </w:t>
      </w:r>
      <w:hyperlink r:id="rId34" w:history="1">
        <w:r w:rsidRPr="003F28E1">
          <w:rPr>
            <w:rStyle w:val="Hyperlink"/>
            <w:b/>
            <w:sz w:val="16"/>
            <w:szCs w:val="16"/>
          </w:rPr>
          <w:t>Article VII of the Bylaws of the Board of Regents</w:t>
        </w:r>
      </w:hyperlink>
      <w:r>
        <w:rPr>
          <w:b/>
          <w:sz w:val="16"/>
          <w:szCs w:val="16"/>
        </w:rPr>
        <w:t>)</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5040"/>
      </w:tblGrid>
      <w:tr w:rsidR="00570F17" w:rsidRPr="0006337C" w:rsidTr="00570F17">
        <w:trPr>
          <w:cantSplit/>
          <w:tblHeader/>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Committee</w:t>
            </w:r>
          </w:p>
        </w:tc>
        <w:tc>
          <w:tcPr>
            <w:tcW w:w="504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Membership</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Academic and Student Affairs Committee</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Four members of the Board of Regents</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Administrative, Budget, and Audit Oversight Committee</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Three members of the Board of Regents</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Staff and Compensation Committee</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Four members of the Board of Regents</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Workforce, Research, and Economic Development Committee</w:t>
            </w:r>
          </w:p>
        </w:tc>
        <w:tc>
          <w:tcPr>
            <w:tcW w:w="5040" w:type="dxa"/>
          </w:tcPr>
          <w:p w:rsidR="00570F17" w:rsidRPr="00570F17" w:rsidRDefault="00570F17" w:rsidP="00D3157F">
            <w:pPr>
              <w:spacing w:after="120"/>
              <w:ind w:firstLine="720"/>
              <w:rPr>
                <w:rFonts w:ascii="Arial" w:hAnsi="Arial"/>
                <w:sz w:val="16"/>
                <w:szCs w:val="16"/>
              </w:rPr>
            </w:pPr>
            <w:r w:rsidRPr="00570F17">
              <w:rPr>
                <w:rFonts w:ascii="Arial" w:hAnsi="Arial"/>
                <w:sz w:val="16"/>
                <w:szCs w:val="16"/>
              </w:rPr>
              <w:t>Three members of the Board of Regents</w:t>
            </w:r>
          </w:p>
        </w:tc>
      </w:tr>
    </w:tbl>
    <w:p w:rsidR="00570F17" w:rsidRPr="0006337C" w:rsidRDefault="00570F17" w:rsidP="00D3157F">
      <w:pPr>
        <w:rPr>
          <w:sz w:val="16"/>
          <w:szCs w:val="16"/>
        </w:rPr>
      </w:pPr>
    </w:p>
    <w:p w:rsidR="00570F17" w:rsidRPr="00D313B1" w:rsidRDefault="00570F17" w:rsidP="00D3157F">
      <w:pPr>
        <w:rPr>
          <w:b/>
          <w:sz w:val="16"/>
          <w:szCs w:val="16"/>
        </w:rPr>
      </w:pPr>
      <w:r w:rsidRPr="00D313B1">
        <w:rPr>
          <w:b/>
          <w:sz w:val="16"/>
          <w:szCs w:val="16"/>
        </w:rPr>
        <w:t>Oversight committee and councils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5040"/>
      </w:tblGrid>
      <w:tr w:rsidR="00570F17" w:rsidRPr="0006337C" w:rsidTr="00570F17">
        <w:trPr>
          <w:cantSplit/>
          <w:tblHeader/>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Committee</w:t>
            </w:r>
          </w:p>
        </w:tc>
        <w:tc>
          <w:tcPr>
            <w:tcW w:w="504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Membership</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Montana Family Education Savings Program Oversight Committee</w:t>
            </w:r>
          </w:p>
        </w:tc>
        <w:tc>
          <w:tcPr>
            <w:tcW w:w="504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One representative each from the Board of Regents, the Office of the State Auditor, the Office of the State Treasurer, and four appointed members</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General Education Council</w:t>
            </w:r>
          </w:p>
        </w:tc>
        <w:tc>
          <w:tcPr>
            <w:tcW w:w="504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Established by Board of Regents in Policy 301.10, Section 3F; twelve members appointed by Board of Regents</w:t>
            </w:r>
          </w:p>
        </w:tc>
      </w:tr>
      <w:tr w:rsidR="00570F17" w:rsidRPr="0006337C" w:rsidTr="00570F17">
        <w:trPr>
          <w:cantSplit/>
        </w:trPr>
        <w:tc>
          <w:tcPr>
            <w:tcW w:w="432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Two-Year Council</w:t>
            </w:r>
          </w:p>
        </w:tc>
        <w:tc>
          <w:tcPr>
            <w:tcW w:w="5040" w:type="dxa"/>
          </w:tcPr>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Established by Board of Regents; members consist of:</w:t>
            </w:r>
          </w:p>
          <w:p w:rsidR="00570F17" w:rsidRPr="00570F17" w:rsidRDefault="00570F17" w:rsidP="00D3157F">
            <w:pPr>
              <w:pStyle w:val="ListParagraph"/>
              <w:numPr>
                <w:ilvl w:val="0"/>
                <w:numId w:val="1"/>
              </w:numPr>
              <w:ind w:left="180" w:hanging="180"/>
              <w:jc w:val="center"/>
              <w:rPr>
                <w:rFonts w:eastAsiaTheme="minorHAnsi" w:cstheme="minorBidi"/>
                <w:sz w:val="16"/>
                <w:szCs w:val="16"/>
              </w:rPr>
            </w:pPr>
            <w:r w:rsidRPr="00570F17">
              <w:rPr>
                <w:rFonts w:eastAsiaTheme="minorHAnsi" w:cstheme="minorBidi"/>
                <w:sz w:val="16"/>
                <w:szCs w:val="16"/>
              </w:rPr>
              <w:t>From each MUS College of Technology:  Dean*, academic or student affairs professional representative, faculty representative, and student representative</w:t>
            </w:r>
          </w:p>
          <w:p w:rsidR="00570F17" w:rsidRPr="00570F17" w:rsidRDefault="00570F17" w:rsidP="00D3157F">
            <w:pPr>
              <w:pStyle w:val="ListParagraph"/>
              <w:numPr>
                <w:ilvl w:val="0"/>
                <w:numId w:val="1"/>
              </w:numPr>
              <w:ind w:left="180" w:hanging="180"/>
              <w:jc w:val="center"/>
              <w:rPr>
                <w:rFonts w:eastAsiaTheme="minorHAnsi" w:cstheme="minorBidi"/>
                <w:sz w:val="16"/>
                <w:szCs w:val="16"/>
              </w:rPr>
            </w:pPr>
            <w:r w:rsidRPr="00570F17">
              <w:rPr>
                <w:rFonts w:eastAsiaTheme="minorHAnsi" w:cstheme="minorBidi"/>
                <w:sz w:val="16"/>
                <w:szCs w:val="16"/>
              </w:rPr>
              <w:t>From each MUS Community College:  President*, academic or student affairs professional representative, faculty representative, and student representative</w:t>
            </w:r>
          </w:p>
          <w:p w:rsidR="00570F17" w:rsidRPr="00570F17" w:rsidRDefault="00570F17" w:rsidP="00D3157F">
            <w:pPr>
              <w:pStyle w:val="ListParagraph"/>
              <w:numPr>
                <w:ilvl w:val="0"/>
                <w:numId w:val="1"/>
              </w:numPr>
              <w:ind w:left="180" w:hanging="180"/>
              <w:jc w:val="center"/>
              <w:rPr>
                <w:rFonts w:eastAsiaTheme="minorHAnsi" w:cstheme="minorBidi"/>
                <w:sz w:val="16"/>
                <w:szCs w:val="16"/>
              </w:rPr>
            </w:pPr>
            <w:r w:rsidRPr="00570F17">
              <w:rPr>
                <w:rFonts w:eastAsiaTheme="minorHAnsi" w:cstheme="minorBidi"/>
                <w:sz w:val="16"/>
                <w:szCs w:val="16"/>
              </w:rPr>
              <w:t>From each MUS college with a two-year program:  Chancellor*, academic or student affairs professional representative, faculty representative, and student representative</w:t>
            </w:r>
          </w:p>
          <w:p w:rsidR="00570F17" w:rsidRPr="00570F17" w:rsidRDefault="00570F17" w:rsidP="00D3157F">
            <w:pPr>
              <w:pStyle w:val="ListParagraph"/>
              <w:numPr>
                <w:ilvl w:val="0"/>
                <w:numId w:val="1"/>
              </w:numPr>
              <w:ind w:left="180" w:hanging="180"/>
              <w:jc w:val="center"/>
              <w:rPr>
                <w:rFonts w:eastAsiaTheme="minorHAnsi" w:cstheme="minorBidi"/>
                <w:sz w:val="16"/>
                <w:szCs w:val="16"/>
              </w:rPr>
            </w:pPr>
            <w:r w:rsidRPr="00570F17">
              <w:rPr>
                <w:rFonts w:eastAsiaTheme="minorHAnsi" w:cstheme="minorBidi"/>
                <w:sz w:val="16"/>
                <w:szCs w:val="16"/>
              </w:rPr>
              <w:t>From each non-MUS (tribal) college:  President*, academic or student affairs professional representative, faculty representative, and student representative</w:t>
            </w:r>
          </w:p>
          <w:p w:rsidR="00570F17" w:rsidRPr="00570F17" w:rsidRDefault="00570F17" w:rsidP="00D3157F">
            <w:pPr>
              <w:pStyle w:val="ListParagraph"/>
              <w:numPr>
                <w:ilvl w:val="0"/>
                <w:numId w:val="1"/>
              </w:numPr>
              <w:ind w:left="180" w:hanging="180"/>
              <w:jc w:val="center"/>
              <w:rPr>
                <w:rFonts w:eastAsiaTheme="minorHAnsi" w:cstheme="minorBidi"/>
                <w:sz w:val="16"/>
                <w:szCs w:val="16"/>
              </w:rPr>
            </w:pPr>
            <w:r w:rsidRPr="00570F17">
              <w:rPr>
                <w:rFonts w:eastAsiaTheme="minorHAnsi" w:cstheme="minorBidi"/>
                <w:sz w:val="16"/>
                <w:szCs w:val="16"/>
              </w:rPr>
              <w:t>Director of Two-Year Education and Workforce Development*</w:t>
            </w:r>
          </w:p>
          <w:p w:rsidR="00570F17" w:rsidRPr="00570F17" w:rsidRDefault="00570F17" w:rsidP="00D3157F">
            <w:pPr>
              <w:spacing w:after="120"/>
              <w:ind w:firstLine="720"/>
              <w:jc w:val="center"/>
              <w:rPr>
                <w:rFonts w:ascii="Arial" w:hAnsi="Arial"/>
                <w:sz w:val="16"/>
                <w:szCs w:val="16"/>
              </w:rPr>
            </w:pPr>
          </w:p>
          <w:p w:rsidR="00570F17" w:rsidRPr="00570F17" w:rsidRDefault="00570F17" w:rsidP="00D3157F">
            <w:pPr>
              <w:spacing w:after="120"/>
              <w:ind w:firstLine="720"/>
              <w:jc w:val="center"/>
              <w:rPr>
                <w:rFonts w:ascii="Arial" w:hAnsi="Arial"/>
                <w:sz w:val="16"/>
                <w:szCs w:val="16"/>
              </w:rPr>
            </w:pPr>
            <w:r w:rsidRPr="00570F17">
              <w:rPr>
                <w:rFonts w:ascii="Arial" w:hAnsi="Arial"/>
                <w:sz w:val="16"/>
                <w:szCs w:val="16"/>
              </w:rPr>
              <w:t>*Voting members; one of the student representatives will also be a voting member</w:t>
            </w:r>
          </w:p>
        </w:tc>
      </w:tr>
    </w:tbl>
    <w:p w:rsidR="000E3163" w:rsidRDefault="000E3163" w:rsidP="00D3157F">
      <w:pPr>
        <w:rPr>
          <w:rFonts w:ascii="Arial" w:hAnsi="Arial" w:cs="Arial"/>
          <w:b/>
          <w:sz w:val="22"/>
          <w:szCs w:val="22"/>
        </w:rPr>
        <w:sectPr w:rsidR="000E3163" w:rsidSect="00420EE9">
          <w:type w:val="continuous"/>
          <w:pgSz w:w="12240" w:h="15840"/>
          <w:pgMar w:top="1440" w:right="1440" w:bottom="1440" w:left="1440" w:header="720" w:footer="720" w:gutter="0"/>
          <w:cols w:space="720"/>
          <w:docGrid w:linePitch="360"/>
        </w:sectPr>
      </w:pPr>
    </w:p>
    <w:p w:rsidR="00210D13" w:rsidRDefault="00210D13" w:rsidP="00D3157F">
      <w:pPr>
        <w:rPr>
          <w:rFonts w:ascii="Arial" w:hAnsi="Arial" w:cs="Arial"/>
          <w:b/>
          <w:sz w:val="22"/>
          <w:szCs w:val="22"/>
        </w:rPr>
      </w:pPr>
    </w:p>
    <w:p w:rsidR="009B0BB2" w:rsidRPr="009B0BB2" w:rsidRDefault="009B0BB2" w:rsidP="00D3157F">
      <w:pPr>
        <w:rPr>
          <w:rFonts w:ascii="Arial" w:hAnsi="Arial" w:cs="Arial"/>
          <w:sz w:val="22"/>
          <w:szCs w:val="22"/>
        </w:rPr>
      </w:pPr>
      <w:r>
        <w:rPr>
          <w:rFonts w:ascii="Arial" w:hAnsi="Arial" w:cs="Arial"/>
          <w:sz w:val="22"/>
          <w:szCs w:val="22"/>
        </w:rPr>
        <w:t xml:space="preserve">The Board of Regents acts as a committee of the whole in that all action items voted on by </w:t>
      </w:r>
      <w:r w:rsidR="00830055">
        <w:rPr>
          <w:rFonts w:ascii="Arial" w:hAnsi="Arial" w:cs="Arial"/>
          <w:sz w:val="22"/>
          <w:szCs w:val="22"/>
        </w:rPr>
        <w:t xml:space="preserve">the </w:t>
      </w:r>
      <w:r>
        <w:rPr>
          <w:rFonts w:ascii="Arial" w:hAnsi="Arial" w:cs="Arial"/>
          <w:sz w:val="22"/>
          <w:szCs w:val="22"/>
        </w:rPr>
        <w:t xml:space="preserve">Board are approved/disapproved by a majority vote.  More information concerning the Board of Regents can be found at their </w:t>
      </w:r>
      <w:hyperlink r:id="rId35" w:history="1">
        <w:r w:rsidRPr="009B0BB2">
          <w:rPr>
            <w:rStyle w:val="Hyperlink"/>
            <w:rFonts w:ascii="Arial" w:hAnsi="Arial" w:cs="Arial"/>
            <w:sz w:val="22"/>
            <w:szCs w:val="22"/>
          </w:rPr>
          <w:t>webpage</w:t>
        </w:r>
      </w:hyperlink>
      <w:r w:rsidR="008B3C55">
        <w:rPr>
          <w:rFonts w:ascii="Arial" w:hAnsi="Arial" w:cs="Arial"/>
          <w:sz w:val="22"/>
          <w:szCs w:val="22"/>
        </w:rPr>
        <w:t>.</w:t>
      </w:r>
    </w:p>
    <w:p w:rsidR="009B0BB2" w:rsidRDefault="009B0BB2" w:rsidP="00D3157F">
      <w:pPr>
        <w:rPr>
          <w:rFonts w:ascii="Arial" w:hAnsi="Arial" w:cs="Arial"/>
          <w:b/>
          <w:sz w:val="22"/>
          <w:szCs w:val="22"/>
        </w:rPr>
      </w:pPr>
    </w:p>
    <w:p w:rsidR="00A67ED2" w:rsidRPr="00A67ED2" w:rsidRDefault="00A67ED2" w:rsidP="00D3157F">
      <w:pPr>
        <w:rPr>
          <w:rFonts w:ascii="Arial" w:hAnsi="Arial" w:cs="Arial"/>
          <w:b/>
          <w:sz w:val="22"/>
          <w:szCs w:val="22"/>
        </w:rPr>
      </w:pPr>
      <w:r w:rsidRPr="00A67ED2">
        <w:rPr>
          <w:rFonts w:ascii="Arial" w:hAnsi="Arial" w:cs="Arial"/>
          <w:b/>
          <w:sz w:val="22"/>
          <w:szCs w:val="22"/>
        </w:rPr>
        <w:t xml:space="preserve">6.B.3 </w:t>
      </w:r>
      <w:r w:rsidR="00711686">
        <w:rPr>
          <w:rFonts w:ascii="Arial" w:hAnsi="Arial" w:cs="Arial"/>
          <w:b/>
          <w:sz w:val="22"/>
          <w:szCs w:val="22"/>
        </w:rPr>
        <w:tab/>
      </w:r>
      <w:r w:rsidRPr="00A67ED2">
        <w:rPr>
          <w:rFonts w:ascii="Arial" w:hAnsi="Arial" w:cs="Arial"/>
          <w:b/>
          <w:sz w:val="22"/>
          <w:szCs w:val="22"/>
        </w:rPr>
        <w:t>The duties, responsibilities, ethical conduct requirements, organizational structure, and operating procedures of the board are clearly defined in a published policy document.</w:t>
      </w:r>
    </w:p>
    <w:p w:rsidR="00053EEF" w:rsidRDefault="00053EEF" w:rsidP="00D3157F">
      <w:pPr>
        <w:ind w:left="720" w:hanging="720"/>
        <w:rPr>
          <w:rStyle w:val="A2"/>
          <w:rFonts w:ascii="Palatino Linotype" w:hAnsi="Palatino Linotype"/>
        </w:rPr>
      </w:pPr>
    </w:p>
    <w:p w:rsidR="000E3163" w:rsidRPr="000E0019" w:rsidRDefault="000E3163" w:rsidP="00D3157F">
      <w:pPr>
        <w:rPr>
          <w:rFonts w:ascii="Arial" w:hAnsi="Arial" w:cs="Arial"/>
          <w:sz w:val="22"/>
          <w:szCs w:val="22"/>
        </w:rPr>
      </w:pPr>
      <w:r w:rsidRPr="000E0019">
        <w:rPr>
          <w:rFonts w:ascii="Arial" w:hAnsi="Arial" w:cs="Arial"/>
          <w:sz w:val="22"/>
          <w:szCs w:val="22"/>
        </w:rPr>
        <w:t xml:space="preserve">The duties, responsibilities, organizational structure, and operating procedures of the Board of Regents are defined in its </w:t>
      </w:r>
      <w:hyperlink r:id="rId36" w:history="1">
        <w:r w:rsidRPr="00D3157F">
          <w:rPr>
            <w:rFonts w:ascii="Arial" w:hAnsi="Arial" w:cs="Arial"/>
            <w:color w:val="0000FF"/>
            <w:sz w:val="22"/>
            <w:szCs w:val="22"/>
            <w:u w:val="single"/>
          </w:rPr>
          <w:t>Montana Board of Regents of Higher Education Policy and Procedures Manual</w:t>
        </w:r>
      </w:hyperlink>
      <w:r w:rsidRPr="00D3157F">
        <w:rPr>
          <w:rFonts w:ascii="Arial" w:hAnsi="Arial" w:cs="Arial"/>
          <w:sz w:val="22"/>
          <w:szCs w:val="22"/>
          <w:u w:val="single"/>
        </w:rPr>
        <w:t>.</w:t>
      </w:r>
      <w:r w:rsidRPr="000E0019">
        <w:rPr>
          <w:rFonts w:ascii="Arial" w:hAnsi="Arial" w:cs="Arial"/>
          <w:sz w:val="22"/>
          <w:szCs w:val="22"/>
        </w:rPr>
        <w:t xml:space="preserve">  In addition to the require</w:t>
      </w:r>
      <w:r w:rsidRPr="000E0019">
        <w:rPr>
          <w:rFonts w:ascii="Arial" w:hAnsi="Arial" w:cs="Arial"/>
          <w:sz w:val="22"/>
          <w:szCs w:val="22"/>
        </w:rPr>
        <w:softHyphen/>
        <w:t>ments of state law, ethical rules for members of the Board of Regents are provided in</w:t>
      </w:r>
      <w:r w:rsidR="00D76370">
        <w:rPr>
          <w:rFonts w:ascii="Arial" w:hAnsi="Arial" w:cs="Arial"/>
          <w:sz w:val="22"/>
          <w:szCs w:val="22"/>
        </w:rPr>
        <w:t xml:space="preserve"> the</w:t>
      </w:r>
      <w:r w:rsidRPr="000E0019">
        <w:rPr>
          <w:rFonts w:ascii="Arial" w:hAnsi="Arial" w:cs="Arial"/>
          <w:sz w:val="22"/>
          <w:szCs w:val="22"/>
        </w:rPr>
        <w:t xml:space="preserve"> </w:t>
      </w:r>
      <w:hyperlink r:id="rId37" w:history="1">
        <w:r w:rsidRPr="00D3157F">
          <w:rPr>
            <w:rFonts w:ascii="Arial" w:hAnsi="Arial" w:cs="Arial"/>
            <w:color w:val="0000FF"/>
            <w:sz w:val="22"/>
            <w:szCs w:val="22"/>
            <w:u w:val="single"/>
          </w:rPr>
          <w:t>Ethics Standards of Conduct for State Employees</w:t>
        </w:r>
      </w:hyperlink>
      <w:r w:rsidRPr="00D3157F">
        <w:rPr>
          <w:rFonts w:ascii="Arial" w:hAnsi="Arial" w:cs="Arial"/>
          <w:sz w:val="22"/>
          <w:szCs w:val="22"/>
          <w:u w:val="single"/>
        </w:rPr>
        <w:t xml:space="preserve"> </w:t>
      </w:r>
      <w:r w:rsidRPr="000E0019">
        <w:rPr>
          <w:rFonts w:ascii="Arial" w:hAnsi="Arial" w:cs="Arial"/>
          <w:sz w:val="22"/>
          <w:szCs w:val="22"/>
        </w:rPr>
        <w:t xml:space="preserve">published by the Montana Department of Administration, </w:t>
      </w:r>
      <w:r w:rsidR="00D76370">
        <w:rPr>
          <w:rFonts w:ascii="Arial" w:hAnsi="Arial" w:cs="Arial"/>
          <w:sz w:val="22"/>
          <w:szCs w:val="22"/>
        </w:rPr>
        <w:t xml:space="preserve">in </w:t>
      </w:r>
      <w:r w:rsidRPr="000E0019">
        <w:rPr>
          <w:rFonts w:ascii="Arial" w:hAnsi="Arial" w:cs="Arial"/>
          <w:sz w:val="22"/>
          <w:szCs w:val="22"/>
        </w:rPr>
        <w:t xml:space="preserve">the </w:t>
      </w:r>
      <w:hyperlink r:id="rId38" w:history="1">
        <w:r w:rsidRPr="00D3157F">
          <w:rPr>
            <w:rFonts w:ascii="Arial" w:hAnsi="Arial" w:cs="Arial"/>
            <w:color w:val="0000FF"/>
            <w:sz w:val="22"/>
            <w:szCs w:val="22"/>
            <w:u w:val="single"/>
          </w:rPr>
          <w:t>Code of Expectations for the Montana Board of Regents of Higher Education</w:t>
        </w:r>
      </w:hyperlink>
      <w:r w:rsidR="00D76370">
        <w:t>,</w:t>
      </w:r>
      <w:r w:rsidRPr="000E0019">
        <w:rPr>
          <w:rFonts w:ascii="Arial" w:hAnsi="Arial" w:cs="Arial"/>
          <w:sz w:val="22"/>
          <w:szCs w:val="22"/>
        </w:rPr>
        <w:t xml:space="preserve"> and </w:t>
      </w:r>
      <w:r w:rsidR="00D76370">
        <w:rPr>
          <w:rFonts w:ascii="Arial" w:hAnsi="Arial" w:cs="Arial"/>
          <w:sz w:val="22"/>
          <w:szCs w:val="22"/>
        </w:rPr>
        <w:t xml:space="preserve">in </w:t>
      </w:r>
      <w:r w:rsidRPr="000E0019">
        <w:rPr>
          <w:rFonts w:ascii="Arial" w:hAnsi="Arial" w:cs="Arial"/>
          <w:sz w:val="22"/>
          <w:szCs w:val="22"/>
        </w:rPr>
        <w:t xml:space="preserve">Policies </w:t>
      </w:r>
      <w:hyperlink r:id="rId39" w:history="1">
        <w:r w:rsidRPr="00D3157F">
          <w:rPr>
            <w:rFonts w:ascii="Arial" w:hAnsi="Arial" w:cs="Arial"/>
            <w:color w:val="0000FF"/>
            <w:sz w:val="22"/>
            <w:szCs w:val="22"/>
            <w:u w:val="single"/>
          </w:rPr>
          <w:t>760</w:t>
        </w:r>
      </w:hyperlink>
      <w:r w:rsidRPr="000E0019">
        <w:rPr>
          <w:rFonts w:ascii="Arial" w:hAnsi="Arial" w:cs="Arial"/>
          <w:sz w:val="22"/>
          <w:szCs w:val="22"/>
        </w:rPr>
        <w:t xml:space="preserve"> and </w:t>
      </w:r>
      <w:hyperlink r:id="rId40" w:history="1">
        <w:r w:rsidRPr="00D3157F">
          <w:rPr>
            <w:rFonts w:ascii="Arial" w:hAnsi="Arial" w:cs="Arial"/>
            <w:color w:val="0000FF"/>
            <w:sz w:val="22"/>
            <w:szCs w:val="22"/>
            <w:u w:val="single"/>
          </w:rPr>
          <w:t>770</w:t>
        </w:r>
      </w:hyperlink>
      <w:r w:rsidRPr="000E0019">
        <w:rPr>
          <w:rFonts w:ascii="Arial" w:hAnsi="Arial" w:cs="Arial"/>
          <w:sz w:val="22"/>
          <w:szCs w:val="22"/>
        </w:rPr>
        <w:t xml:space="preserve"> promulgated by the Board of Regents.</w:t>
      </w:r>
    </w:p>
    <w:p w:rsidR="00A24BF6" w:rsidRPr="0048266F" w:rsidRDefault="00A24BF6" w:rsidP="00D3157F">
      <w:pPr>
        <w:rPr>
          <w:rStyle w:val="A2"/>
          <w:rFonts w:ascii="Arial" w:hAnsi="Arial" w:cs="Arial"/>
        </w:rPr>
      </w:pPr>
    </w:p>
    <w:p w:rsidR="003A08ED" w:rsidRPr="003A08ED" w:rsidRDefault="00A67ED2" w:rsidP="00D3157F">
      <w:pPr>
        <w:rPr>
          <w:rFonts w:ascii="Arial" w:hAnsi="Arial" w:cs="Arial"/>
          <w:b/>
          <w:sz w:val="22"/>
          <w:szCs w:val="22"/>
        </w:rPr>
      </w:pPr>
      <w:r>
        <w:rPr>
          <w:rFonts w:ascii="Arial" w:hAnsi="Arial" w:cs="Arial"/>
          <w:b/>
          <w:sz w:val="22"/>
          <w:szCs w:val="22"/>
        </w:rPr>
        <w:t>6.B.4</w:t>
      </w:r>
      <w:r w:rsidR="00B55E04">
        <w:rPr>
          <w:rFonts w:ascii="Arial" w:hAnsi="Arial" w:cs="Arial"/>
          <w:b/>
          <w:sz w:val="22"/>
          <w:szCs w:val="22"/>
        </w:rPr>
        <w:tab/>
      </w:r>
      <w:r>
        <w:rPr>
          <w:rFonts w:ascii="Arial" w:hAnsi="Arial" w:cs="Arial"/>
          <w:b/>
          <w:sz w:val="22"/>
          <w:szCs w:val="22"/>
        </w:rPr>
        <w:t xml:space="preserve">Consistent with established board policy, the board selects, appoints, and regularly evaluates the chief executive officer. </w:t>
      </w:r>
    </w:p>
    <w:p w:rsidR="0048266F" w:rsidRPr="006F1495" w:rsidRDefault="0048266F" w:rsidP="00D3157F">
      <w:pPr>
        <w:rPr>
          <w:rFonts w:ascii="Arial" w:hAnsi="Arial" w:cs="Arial"/>
          <w:b/>
          <w:sz w:val="22"/>
          <w:szCs w:val="22"/>
        </w:rPr>
      </w:pPr>
    </w:p>
    <w:p w:rsidR="000E0019" w:rsidRPr="000E0019" w:rsidRDefault="000E0019" w:rsidP="00D3157F">
      <w:pPr>
        <w:rPr>
          <w:rFonts w:ascii="Arial" w:hAnsi="Arial" w:cs="Arial"/>
          <w:sz w:val="22"/>
          <w:szCs w:val="22"/>
        </w:rPr>
      </w:pPr>
      <w:r w:rsidRPr="000E0019">
        <w:rPr>
          <w:rFonts w:ascii="Arial" w:hAnsi="Arial" w:cs="Arial"/>
          <w:sz w:val="22"/>
          <w:szCs w:val="22"/>
        </w:rPr>
        <w:t xml:space="preserve">The Board of Regents </w:t>
      </w:r>
      <w:hyperlink r:id="rId41" w:history="1">
        <w:r w:rsidRPr="000E0019">
          <w:rPr>
            <w:rStyle w:val="Hyperlink"/>
            <w:rFonts w:ascii="Arial" w:hAnsi="Arial" w:cs="Arial"/>
            <w:sz w:val="22"/>
            <w:szCs w:val="22"/>
          </w:rPr>
          <w:t>appoints</w:t>
        </w:r>
      </w:hyperlink>
      <w:r w:rsidRPr="000E0019">
        <w:rPr>
          <w:rFonts w:ascii="Arial" w:hAnsi="Arial" w:cs="Arial"/>
          <w:sz w:val="22"/>
          <w:szCs w:val="22"/>
        </w:rPr>
        <w:t xml:space="preserve"> and </w:t>
      </w:r>
      <w:hyperlink r:id="rId42" w:history="1">
        <w:r w:rsidRPr="000E0019">
          <w:rPr>
            <w:rStyle w:val="Hyperlink"/>
            <w:rFonts w:ascii="Arial" w:hAnsi="Arial" w:cs="Arial"/>
            <w:sz w:val="22"/>
            <w:szCs w:val="22"/>
          </w:rPr>
          <w:t>supervises</w:t>
        </w:r>
      </w:hyperlink>
      <w:r w:rsidRPr="000E0019">
        <w:rPr>
          <w:rFonts w:ascii="Arial" w:hAnsi="Arial" w:cs="Arial"/>
          <w:sz w:val="22"/>
          <w:szCs w:val="22"/>
        </w:rPr>
        <w:t xml:space="preserve"> the Commissioner of Higher Education, who serves as the chief executive officer of the </w:t>
      </w:r>
      <w:r w:rsidR="00D76370">
        <w:rPr>
          <w:rFonts w:ascii="Arial" w:hAnsi="Arial" w:cs="Arial"/>
          <w:sz w:val="22"/>
          <w:szCs w:val="22"/>
        </w:rPr>
        <w:t xml:space="preserve">entire </w:t>
      </w:r>
      <w:r w:rsidRPr="000E0019">
        <w:rPr>
          <w:rFonts w:ascii="Arial" w:hAnsi="Arial" w:cs="Arial"/>
          <w:sz w:val="22"/>
          <w:szCs w:val="22"/>
        </w:rPr>
        <w:t>Montana University System</w:t>
      </w:r>
      <w:r w:rsidR="00D76370">
        <w:rPr>
          <w:rFonts w:ascii="Arial" w:hAnsi="Arial" w:cs="Arial"/>
          <w:sz w:val="22"/>
          <w:szCs w:val="22"/>
        </w:rPr>
        <w:t xml:space="preserve"> (MUS)</w:t>
      </w:r>
      <w:r w:rsidRPr="000E0019">
        <w:rPr>
          <w:rFonts w:ascii="Arial" w:hAnsi="Arial" w:cs="Arial"/>
          <w:sz w:val="22"/>
          <w:szCs w:val="22"/>
        </w:rPr>
        <w:t>.</w:t>
      </w:r>
      <w:r w:rsidR="00D76370">
        <w:rPr>
          <w:rFonts w:ascii="Arial" w:hAnsi="Arial" w:cs="Arial"/>
          <w:sz w:val="22"/>
          <w:szCs w:val="22"/>
        </w:rPr>
        <w:t xml:space="preserve">  Moreover, the </w:t>
      </w:r>
      <w:r w:rsidRPr="000E0019">
        <w:rPr>
          <w:rFonts w:ascii="Arial" w:hAnsi="Arial" w:cs="Arial"/>
          <w:sz w:val="22"/>
          <w:szCs w:val="22"/>
        </w:rPr>
        <w:t>Commissioner is reviewed annually by the Board of Regents.</w:t>
      </w:r>
    </w:p>
    <w:p w:rsidR="0048266F" w:rsidRPr="0048266F" w:rsidRDefault="0048266F" w:rsidP="00D3157F">
      <w:pPr>
        <w:rPr>
          <w:rFonts w:ascii="Arial" w:hAnsi="Arial" w:cs="Arial"/>
          <w:sz w:val="22"/>
          <w:szCs w:val="22"/>
        </w:rPr>
      </w:pPr>
    </w:p>
    <w:p w:rsidR="00A67ED2" w:rsidRPr="00A67ED2" w:rsidRDefault="00A67ED2" w:rsidP="00D3157F">
      <w:pPr>
        <w:rPr>
          <w:rFonts w:ascii="Arial" w:hAnsi="Arial" w:cs="Arial"/>
          <w:b/>
          <w:sz w:val="22"/>
          <w:szCs w:val="22"/>
        </w:rPr>
      </w:pPr>
      <w:r w:rsidRPr="00A67ED2">
        <w:rPr>
          <w:rFonts w:ascii="Arial" w:hAnsi="Arial" w:cs="Arial"/>
          <w:b/>
          <w:sz w:val="22"/>
          <w:szCs w:val="22"/>
        </w:rPr>
        <w:t xml:space="preserve">6.B.5 </w:t>
      </w:r>
      <w:r w:rsidR="00711686">
        <w:rPr>
          <w:rFonts w:ascii="Arial" w:hAnsi="Arial" w:cs="Arial"/>
          <w:b/>
          <w:sz w:val="22"/>
          <w:szCs w:val="22"/>
        </w:rPr>
        <w:tab/>
      </w:r>
      <w:r w:rsidRPr="00A67ED2">
        <w:rPr>
          <w:rFonts w:ascii="Arial" w:hAnsi="Arial" w:cs="Arial"/>
          <w:b/>
          <w:sz w:val="22"/>
          <w:szCs w:val="22"/>
        </w:rPr>
        <w:t>The board regularly reviews and approves the institution’s mission. It approves all major academic, vocational, and technical programs of study, degrees, certificates, and diplomas. It approves major substantive changes in institutional mission, policies, and programs.</w:t>
      </w:r>
    </w:p>
    <w:p w:rsidR="0048266F" w:rsidRDefault="003A08ED" w:rsidP="00D3157F">
      <w:pPr>
        <w:rPr>
          <w:rFonts w:ascii="Arial" w:hAnsi="Arial" w:cs="Arial"/>
          <w:b/>
          <w:sz w:val="22"/>
          <w:szCs w:val="22"/>
        </w:rPr>
      </w:pPr>
      <w:r w:rsidRPr="003A08ED">
        <w:rPr>
          <w:rFonts w:ascii="Arial" w:hAnsi="Arial" w:cs="Arial"/>
          <w:b/>
          <w:sz w:val="22"/>
          <w:szCs w:val="22"/>
        </w:rPr>
        <w:t xml:space="preserve"> </w:t>
      </w:r>
    </w:p>
    <w:p w:rsidR="00E776DC" w:rsidRDefault="00E776DC" w:rsidP="00D3157F">
      <w:pPr>
        <w:rPr>
          <w:rFonts w:ascii="Arial" w:hAnsi="Arial" w:cs="Arial"/>
          <w:sz w:val="22"/>
          <w:szCs w:val="22"/>
        </w:rPr>
      </w:pPr>
      <w:r w:rsidRPr="00E776DC">
        <w:rPr>
          <w:rFonts w:ascii="Arial" w:hAnsi="Arial" w:cs="Arial"/>
          <w:sz w:val="22"/>
          <w:szCs w:val="22"/>
        </w:rPr>
        <w:t xml:space="preserve">In accordance with </w:t>
      </w:r>
      <w:hyperlink r:id="rId43" w:history="1">
        <w:r w:rsidRPr="00E776DC">
          <w:rPr>
            <w:rStyle w:val="Hyperlink"/>
            <w:rFonts w:ascii="Arial" w:hAnsi="Arial" w:cs="Arial"/>
            <w:sz w:val="22"/>
            <w:szCs w:val="22"/>
          </w:rPr>
          <w:t>Policy 219</w:t>
        </w:r>
      </w:hyperlink>
      <w:r w:rsidRPr="00E776DC">
        <w:rPr>
          <w:rFonts w:ascii="Arial" w:hAnsi="Arial" w:cs="Arial"/>
          <w:sz w:val="22"/>
          <w:szCs w:val="22"/>
        </w:rPr>
        <w:t xml:space="preserve">, </w:t>
      </w:r>
      <w:r w:rsidR="00D76370">
        <w:rPr>
          <w:rFonts w:ascii="Arial" w:hAnsi="Arial" w:cs="Arial"/>
          <w:sz w:val="22"/>
          <w:szCs w:val="22"/>
        </w:rPr>
        <w:t xml:space="preserve">the Board of Regents reviews </w:t>
      </w:r>
      <w:r w:rsidRPr="00E776DC">
        <w:rPr>
          <w:rFonts w:ascii="Arial" w:hAnsi="Arial" w:cs="Arial"/>
          <w:sz w:val="22"/>
          <w:szCs w:val="22"/>
        </w:rPr>
        <w:t xml:space="preserve">mission statements of the Montana University System </w:t>
      </w:r>
      <w:r w:rsidR="00D76370">
        <w:rPr>
          <w:rFonts w:ascii="Arial" w:hAnsi="Arial" w:cs="Arial"/>
          <w:sz w:val="22"/>
          <w:szCs w:val="22"/>
        </w:rPr>
        <w:t xml:space="preserve">units </w:t>
      </w:r>
      <w:r w:rsidRPr="00E776DC">
        <w:rPr>
          <w:rFonts w:ascii="Arial" w:hAnsi="Arial" w:cs="Arial"/>
          <w:sz w:val="22"/>
          <w:szCs w:val="22"/>
        </w:rPr>
        <w:t>every three years.  The Board of Regents last reviewed Montana Tech</w:t>
      </w:r>
      <w:r w:rsidR="00D76370">
        <w:rPr>
          <w:rFonts w:ascii="Arial" w:hAnsi="Arial" w:cs="Arial"/>
          <w:sz w:val="22"/>
          <w:szCs w:val="22"/>
        </w:rPr>
        <w:t>’s mission statement</w:t>
      </w:r>
      <w:r w:rsidRPr="00E776DC">
        <w:rPr>
          <w:rFonts w:ascii="Arial" w:hAnsi="Arial" w:cs="Arial"/>
          <w:sz w:val="22"/>
          <w:szCs w:val="22"/>
        </w:rPr>
        <w:t xml:space="preserve"> in </w:t>
      </w:r>
      <w:r w:rsidR="0097707F">
        <w:rPr>
          <w:rFonts w:ascii="Arial" w:hAnsi="Arial" w:cs="Arial"/>
          <w:sz w:val="22"/>
          <w:szCs w:val="22"/>
        </w:rPr>
        <w:t>2008 and the Board is currently in the process of reviewing the mission statements of all of the colleges and universities under its purview.</w:t>
      </w:r>
    </w:p>
    <w:p w:rsidR="0097707F" w:rsidRPr="00E776DC" w:rsidRDefault="0097707F" w:rsidP="00D3157F">
      <w:pPr>
        <w:rPr>
          <w:rFonts w:ascii="Arial" w:hAnsi="Arial" w:cs="Arial"/>
          <w:sz w:val="22"/>
          <w:szCs w:val="22"/>
        </w:rPr>
      </w:pPr>
    </w:p>
    <w:p w:rsidR="00E776DC" w:rsidRPr="00E776DC" w:rsidRDefault="00E776DC" w:rsidP="00D3157F">
      <w:pPr>
        <w:rPr>
          <w:rFonts w:ascii="Arial" w:hAnsi="Arial" w:cs="Arial"/>
          <w:sz w:val="22"/>
          <w:szCs w:val="22"/>
        </w:rPr>
      </w:pPr>
      <w:r w:rsidRPr="00E776DC">
        <w:rPr>
          <w:rFonts w:ascii="Arial" w:hAnsi="Arial" w:cs="Arial"/>
          <w:sz w:val="22"/>
          <w:szCs w:val="22"/>
        </w:rPr>
        <w:t xml:space="preserve">In </w:t>
      </w:r>
      <w:hyperlink r:id="rId44" w:history="1">
        <w:r w:rsidRPr="00E776DC">
          <w:rPr>
            <w:rStyle w:val="Hyperlink"/>
            <w:rFonts w:ascii="Arial" w:hAnsi="Arial" w:cs="Arial"/>
            <w:sz w:val="22"/>
            <w:szCs w:val="22"/>
          </w:rPr>
          <w:t>Policy 303.1</w:t>
        </w:r>
      </w:hyperlink>
      <w:r w:rsidRPr="00E776DC">
        <w:rPr>
          <w:rFonts w:ascii="Arial" w:hAnsi="Arial" w:cs="Arial"/>
          <w:sz w:val="22"/>
          <w:szCs w:val="22"/>
        </w:rPr>
        <w:t>, the Board of Regents reserves to itself the approval of all new programs (degrees, majors, minors, options, and certificates), substantive changes in those programs, the delivery of programs in a distance format, changes in organizational structure, and revisions of institutional mission.  The policy also specifies that “the amount of review and approval shall be determined by the Level I and Level II procedures adopted by the Board, and that review shall begin with the Academic and Student Affairs Committee of the Board.”  Level I and Level II proposals are further defined in</w:t>
      </w:r>
      <w:r w:rsidR="00D76370">
        <w:rPr>
          <w:rFonts w:ascii="Arial" w:hAnsi="Arial" w:cs="Arial"/>
          <w:sz w:val="22"/>
          <w:szCs w:val="22"/>
        </w:rPr>
        <w:t xml:space="preserve"> the</w:t>
      </w:r>
      <w:r w:rsidRPr="00E776DC">
        <w:rPr>
          <w:rFonts w:ascii="Arial" w:hAnsi="Arial" w:cs="Arial"/>
          <w:sz w:val="22"/>
          <w:szCs w:val="22"/>
        </w:rPr>
        <w:t xml:space="preserve"> </w:t>
      </w:r>
      <w:hyperlink r:id="rId45" w:history="1">
        <w:r w:rsidRPr="00E776DC">
          <w:rPr>
            <w:rStyle w:val="Hyperlink"/>
            <w:rFonts w:ascii="Arial" w:hAnsi="Arial" w:cs="Arial"/>
            <w:i/>
            <w:sz w:val="22"/>
            <w:szCs w:val="22"/>
          </w:rPr>
          <w:t>Montana Board of Regents of Higher Education Procedures and Guidelines for Agenda Items</w:t>
        </w:r>
      </w:hyperlink>
      <w:r w:rsidRPr="00E776DC">
        <w:rPr>
          <w:rFonts w:ascii="Arial" w:hAnsi="Arial" w:cs="Arial"/>
          <w:sz w:val="22"/>
          <w:szCs w:val="22"/>
        </w:rPr>
        <w:t>, which also specifies the information to be provided with the various types of proposals.</w:t>
      </w:r>
    </w:p>
    <w:p w:rsidR="00053EEF" w:rsidRPr="00053EEF" w:rsidRDefault="00053EEF" w:rsidP="00D3157F">
      <w:pPr>
        <w:rPr>
          <w:lang w:eastAsia="en-US"/>
        </w:rPr>
      </w:pPr>
    </w:p>
    <w:p w:rsidR="00A67ED2" w:rsidRPr="00A67ED2" w:rsidRDefault="00A67ED2" w:rsidP="00D3157F">
      <w:pPr>
        <w:rPr>
          <w:rFonts w:ascii="Arial" w:hAnsi="Arial" w:cs="Arial"/>
          <w:b/>
          <w:sz w:val="22"/>
          <w:szCs w:val="22"/>
        </w:rPr>
      </w:pPr>
      <w:r w:rsidRPr="00A67ED2">
        <w:rPr>
          <w:rFonts w:ascii="Arial" w:hAnsi="Arial" w:cs="Arial"/>
          <w:b/>
          <w:sz w:val="22"/>
          <w:szCs w:val="22"/>
        </w:rPr>
        <w:t xml:space="preserve">6.B.6 </w:t>
      </w:r>
      <w:r w:rsidR="00711686">
        <w:rPr>
          <w:rFonts w:ascii="Arial" w:hAnsi="Arial" w:cs="Arial"/>
          <w:b/>
          <w:sz w:val="22"/>
          <w:szCs w:val="22"/>
        </w:rPr>
        <w:tab/>
      </w:r>
      <w:r w:rsidRPr="00A67ED2">
        <w:rPr>
          <w:rFonts w:ascii="Arial" w:hAnsi="Arial" w:cs="Arial"/>
          <w:b/>
          <w:sz w:val="22"/>
          <w:szCs w:val="22"/>
        </w:rPr>
        <w:t>The board regularly evaluates its performance and revises, as necessary, its policies to demonstrate to its constituencies that it carries out its responsibilities in an effective and efficient manner.</w:t>
      </w:r>
    </w:p>
    <w:p w:rsidR="0048266F" w:rsidRDefault="0048266F" w:rsidP="00D3157F">
      <w:pPr>
        <w:rPr>
          <w:rFonts w:ascii="Arial" w:hAnsi="Arial" w:cs="Arial"/>
          <w:b/>
          <w:sz w:val="22"/>
          <w:szCs w:val="22"/>
        </w:rPr>
      </w:pPr>
    </w:p>
    <w:p w:rsidR="00E776DC" w:rsidRDefault="00E776DC" w:rsidP="00D3157F">
      <w:pPr>
        <w:rPr>
          <w:rFonts w:ascii="Arial" w:hAnsi="Arial" w:cs="Arial"/>
          <w:sz w:val="22"/>
          <w:szCs w:val="22"/>
        </w:rPr>
      </w:pPr>
      <w:r w:rsidRPr="00E776DC">
        <w:rPr>
          <w:rFonts w:ascii="Arial" w:hAnsi="Arial" w:cs="Arial"/>
          <w:sz w:val="22"/>
          <w:szCs w:val="22"/>
        </w:rPr>
        <w:t xml:space="preserve">The Board of Regents regularly evaluates its </w:t>
      </w:r>
      <w:r w:rsidR="00D76370">
        <w:rPr>
          <w:rFonts w:ascii="Arial" w:hAnsi="Arial" w:cs="Arial"/>
          <w:sz w:val="22"/>
          <w:szCs w:val="22"/>
        </w:rPr>
        <w:t xml:space="preserve">own </w:t>
      </w:r>
      <w:r w:rsidRPr="00E776DC">
        <w:rPr>
          <w:rFonts w:ascii="Arial" w:hAnsi="Arial" w:cs="Arial"/>
          <w:sz w:val="22"/>
          <w:szCs w:val="22"/>
        </w:rPr>
        <w:t>performance and modifies its policies accordingly.  Representative of this process is adoption of</w:t>
      </w:r>
      <w:r w:rsidR="00D76370">
        <w:rPr>
          <w:rFonts w:ascii="Arial" w:hAnsi="Arial" w:cs="Arial"/>
          <w:sz w:val="22"/>
          <w:szCs w:val="22"/>
        </w:rPr>
        <w:t xml:space="preserve"> a </w:t>
      </w:r>
      <w:hyperlink r:id="rId46" w:history="1">
        <w:r w:rsidRPr="00E776DC">
          <w:rPr>
            <w:rStyle w:val="Hyperlink"/>
            <w:rFonts w:ascii="Arial" w:hAnsi="Arial" w:cs="Arial"/>
            <w:sz w:val="22"/>
            <w:szCs w:val="22"/>
          </w:rPr>
          <w:t>strategic plan</w:t>
        </w:r>
      </w:hyperlink>
      <w:r w:rsidRPr="00E776DC">
        <w:rPr>
          <w:rFonts w:ascii="Arial" w:hAnsi="Arial" w:cs="Arial"/>
          <w:sz w:val="22"/>
          <w:szCs w:val="22"/>
        </w:rPr>
        <w:t xml:space="preserve"> for the Montana University System in July </w:t>
      </w:r>
      <w:r w:rsidR="00D76370">
        <w:rPr>
          <w:rFonts w:ascii="Arial" w:hAnsi="Arial" w:cs="Arial"/>
          <w:sz w:val="22"/>
          <w:szCs w:val="22"/>
        </w:rPr>
        <w:t xml:space="preserve">of </w:t>
      </w:r>
      <w:r w:rsidRPr="00E776DC">
        <w:rPr>
          <w:rFonts w:ascii="Arial" w:hAnsi="Arial" w:cs="Arial"/>
          <w:sz w:val="22"/>
          <w:szCs w:val="22"/>
        </w:rPr>
        <w:t xml:space="preserve">2008 and further updated in October </w:t>
      </w:r>
      <w:r w:rsidR="00D76370">
        <w:rPr>
          <w:rFonts w:ascii="Arial" w:hAnsi="Arial" w:cs="Arial"/>
          <w:sz w:val="22"/>
          <w:szCs w:val="22"/>
        </w:rPr>
        <w:t xml:space="preserve">of </w:t>
      </w:r>
      <w:r w:rsidRPr="00E776DC">
        <w:rPr>
          <w:rFonts w:ascii="Arial" w:hAnsi="Arial" w:cs="Arial"/>
          <w:sz w:val="22"/>
          <w:szCs w:val="22"/>
        </w:rPr>
        <w:t>2008.  In it, the Board of Regents set the following goals, clearly reflecting the concerns of its constituencies:</w:t>
      </w:r>
    </w:p>
    <w:p w:rsidR="002A106C" w:rsidRPr="00E776DC" w:rsidRDefault="002A106C" w:rsidP="00D3157F">
      <w:pPr>
        <w:rPr>
          <w:rFonts w:ascii="Arial" w:hAnsi="Arial" w:cs="Arial"/>
          <w:sz w:val="22"/>
          <w:szCs w:val="22"/>
        </w:rPr>
      </w:pPr>
    </w:p>
    <w:p w:rsidR="00D76370" w:rsidRDefault="00E776DC" w:rsidP="00D3157F">
      <w:pPr>
        <w:rPr>
          <w:rFonts w:ascii="Arial" w:hAnsi="Arial" w:cs="Arial"/>
          <w:sz w:val="22"/>
          <w:szCs w:val="22"/>
        </w:rPr>
      </w:pPr>
      <w:r>
        <w:rPr>
          <w:rFonts w:ascii="Arial" w:hAnsi="Arial" w:cs="Arial"/>
          <w:sz w:val="22"/>
          <w:szCs w:val="22"/>
        </w:rPr>
        <w:t xml:space="preserve">Goal I: </w:t>
      </w:r>
      <w:r w:rsidRPr="00E776DC">
        <w:rPr>
          <w:rFonts w:ascii="Arial" w:hAnsi="Arial" w:cs="Arial"/>
          <w:sz w:val="22"/>
          <w:szCs w:val="22"/>
        </w:rPr>
        <w:t>Increase educational attainment of Montanans</w:t>
      </w:r>
      <w:r w:rsidR="00D76370">
        <w:rPr>
          <w:rFonts w:ascii="Arial" w:hAnsi="Arial" w:cs="Arial"/>
          <w:sz w:val="22"/>
          <w:szCs w:val="22"/>
        </w:rPr>
        <w:t>;</w:t>
      </w:r>
    </w:p>
    <w:p w:rsidR="00E776DC" w:rsidRDefault="00E776DC" w:rsidP="00D3157F">
      <w:pPr>
        <w:rPr>
          <w:rFonts w:ascii="Arial" w:hAnsi="Arial" w:cs="Arial"/>
          <w:sz w:val="22"/>
          <w:szCs w:val="22"/>
        </w:rPr>
      </w:pPr>
      <w:r w:rsidRPr="00E776DC">
        <w:rPr>
          <w:rFonts w:ascii="Arial" w:hAnsi="Arial" w:cs="Arial"/>
          <w:sz w:val="22"/>
          <w:szCs w:val="22"/>
        </w:rPr>
        <w:t>Goal II:</w:t>
      </w:r>
      <w:r w:rsidRPr="00E776DC">
        <w:rPr>
          <w:rFonts w:ascii="Arial" w:hAnsi="Arial" w:cs="Arial"/>
          <w:sz w:val="22"/>
          <w:szCs w:val="22"/>
        </w:rPr>
        <w:tab/>
      </w:r>
      <w:r>
        <w:rPr>
          <w:rFonts w:ascii="Arial" w:hAnsi="Arial" w:cs="Arial"/>
          <w:sz w:val="22"/>
          <w:szCs w:val="22"/>
        </w:rPr>
        <w:t xml:space="preserve"> </w:t>
      </w:r>
      <w:r w:rsidRPr="00E776DC">
        <w:rPr>
          <w:rFonts w:ascii="Arial" w:hAnsi="Arial" w:cs="Arial"/>
          <w:sz w:val="22"/>
          <w:szCs w:val="22"/>
        </w:rPr>
        <w:t>Assist in the expansion and improvement of the economy</w:t>
      </w:r>
      <w:r w:rsidR="00D76370">
        <w:rPr>
          <w:rFonts w:ascii="Arial" w:hAnsi="Arial" w:cs="Arial"/>
          <w:sz w:val="22"/>
          <w:szCs w:val="22"/>
        </w:rPr>
        <w:t>; and</w:t>
      </w:r>
    </w:p>
    <w:p w:rsidR="00E776DC" w:rsidRDefault="00E776DC" w:rsidP="00D3157F">
      <w:pPr>
        <w:rPr>
          <w:rFonts w:ascii="Arial" w:hAnsi="Arial" w:cs="Arial"/>
          <w:sz w:val="22"/>
          <w:szCs w:val="22"/>
        </w:rPr>
      </w:pPr>
      <w:r>
        <w:rPr>
          <w:rFonts w:ascii="Arial" w:hAnsi="Arial" w:cs="Arial"/>
          <w:sz w:val="22"/>
          <w:szCs w:val="22"/>
        </w:rPr>
        <w:t xml:space="preserve">Goal III: </w:t>
      </w:r>
      <w:r w:rsidRPr="00E776DC">
        <w:rPr>
          <w:rFonts w:ascii="Arial" w:hAnsi="Arial" w:cs="Arial"/>
          <w:sz w:val="22"/>
          <w:szCs w:val="22"/>
        </w:rPr>
        <w:t>Improve institutional efficiency and effectiveness</w:t>
      </w:r>
      <w:r w:rsidR="00617F2F">
        <w:rPr>
          <w:rFonts w:ascii="Arial" w:hAnsi="Arial" w:cs="Arial"/>
          <w:sz w:val="22"/>
          <w:szCs w:val="22"/>
        </w:rPr>
        <w:t>.</w:t>
      </w:r>
    </w:p>
    <w:p w:rsidR="008B3C55" w:rsidRDefault="008B3C55" w:rsidP="00D3157F">
      <w:pPr>
        <w:rPr>
          <w:rFonts w:ascii="Arial" w:hAnsi="Arial" w:cs="Arial"/>
          <w:sz w:val="22"/>
          <w:szCs w:val="22"/>
        </w:rPr>
      </w:pPr>
    </w:p>
    <w:p w:rsidR="008B3C55" w:rsidRDefault="008B3C55" w:rsidP="00D3157F">
      <w:pPr>
        <w:rPr>
          <w:rFonts w:ascii="Arial" w:hAnsi="Arial" w:cs="Arial"/>
          <w:sz w:val="22"/>
          <w:szCs w:val="22"/>
        </w:rPr>
      </w:pPr>
      <w:r>
        <w:rPr>
          <w:rFonts w:ascii="Arial" w:hAnsi="Arial" w:cs="Arial"/>
          <w:sz w:val="22"/>
          <w:szCs w:val="22"/>
        </w:rPr>
        <w:lastRenderedPageBreak/>
        <w:t xml:space="preserve">The Commissioner of Higher Education initiated a full review of all Board of Regent Policies in </w:t>
      </w:r>
      <w:r w:rsidR="00A81B8A">
        <w:rPr>
          <w:rFonts w:ascii="Arial" w:hAnsi="Arial" w:cs="Arial"/>
          <w:sz w:val="22"/>
          <w:szCs w:val="22"/>
        </w:rPr>
        <w:t>2008.  This process was completed in 2009.</w:t>
      </w:r>
      <w:r>
        <w:rPr>
          <w:rFonts w:ascii="Arial" w:hAnsi="Arial" w:cs="Arial"/>
          <w:sz w:val="22"/>
          <w:szCs w:val="22"/>
        </w:rPr>
        <w:t xml:space="preserve"> </w:t>
      </w:r>
    </w:p>
    <w:p w:rsidR="00053EEF" w:rsidRPr="00053EEF" w:rsidRDefault="00053EEF" w:rsidP="00D3157F">
      <w:pPr>
        <w:rPr>
          <w:lang w:eastAsia="en-US"/>
        </w:rPr>
      </w:pPr>
    </w:p>
    <w:p w:rsidR="00A67ED2" w:rsidRPr="00A67ED2" w:rsidRDefault="00A67ED2" w:rsidP="00D3157F">
      <w:pPr>
        <w:rPr>
          <w:rFonts w:ascii="Arial" w:hAnsi="Arial" w:cs="Arial"/>
          <w:b/>
          <w:sz w:val="22"/>
          <w:szCs w:val="22"/>
        </w:rPr>
      </w:pPr>
      <w:r w:rsidRPr="00A67ED2">
        <w:rPr>
          <w:rFonts w:ascii="Arial" w:hAnsi="Arial" w:cs="Arial"/>
          <w:b/>
          <w:sz w:val="22"/>
          <w:szCs w:val="22"/>
        </w:rPr>
        <w:t xml:space="preserve">6.B.7 </w:t>
      </w:r>
      <w:r w:rsidR="00711686">
        <w:rPr>
          <w:rFonts w:ascii="Arial" w:hAnsi="Arial" w:cs="Arial"/>
          <w:b/>
          <w:sz w:val="22"/>
          <w:szCs w:val="22"/>
        </w:rPr>
        <w:tab/>
      </w:r>
      <w:r w:rsidRPr="00A67ED2">
        <w:rPr>
          <w:rFonts w:ascii="Arial" w:hAnsi="Arial" w:cs="Arial"/>
          <w:b/>
          <w:sz w:val="22"/>
          <w:szCs w:val="22"/>
        </w:rPr>
        <w:t>The board ensures that the institution is organized and staffed to reflect its mission, size, and complexity. It approves an academic and administrative structure or organization to which it delegates the responsibility for effective and efficient management.</w:t>
      </w:r>
    </w:p>
    <w:p w:rsidR="0048266F" w:rsidRDefault="0048266F" w:rsidP="00D3157F">
      <w:pPr>
        <w:rPr>
          <w:rFonts w:ascii="Arial" w:hAnsi="Arial" w:cs="Arial"/>
          <w:b/>
          <w:sz w:val="22"/>
          <w:szCs w:val="22"/>
        </w:rPr>
      </w:pPr>
    </w:p>
    <w:p w:rsidR="0048266F" w:rsidRPr="00E52686" w:rsidRDefault="00E52686" w:rsidP="00D3157F">
      <w:pPr>
        <w:rPr>
          <w:rFonts w:ascii="Arial" w:hAnsi="Arial" w:cs="Arial"/>
          <w:sz w:val="22"/>
          <w:szCs w:val="22"/>
        </w:rPr>
      </w:pPr>
      <w:r>
        <w:rPr>
          <w:rFonts w:ascii="Arial" w:hAnsi="Arial" w:cs="Arial"/>
          <w:sz w:val="22"/>
          <w:szCs w:val="22"/>
        </w:rPr>
        <w:t xml:space="preserve">Board of Regents’ (BOR) bylaws give the body the responsibility to provide for organizing and staffing each institution for which it is responsible.  These </w:t>
      </w:r>
      <w:hyperlink r:id="rId47" w:history="1">
        <w:r w:rsidRPr="00E52686">
          <w:rPr>
            <w:rStyle w:val="Hyperlink"/>
            <w:rFonts w:ascii="Arial" w:hAnsi="Arial" w:cs="Arial"/>
            <w:sz w:val="22"/>
            <w:szCs w:val="22"/>
          </w:rPr>
          <w:t>BOR Bylaws</w:t>
        </w:r>
      </w:hyperlink>
      <w:r>
        <w:rPr>
          <w:rFonts w:ascii="Arial" w:hAnsi="Arial" w:cs="Arial"/>
          <w:sz w:val="22"/>
          <w:szCs w:val="22"/>
        </w:rPr>
        <w:t xml:space="preserve"> are located on the Commissioner of Higher Education’s website.</w:t>
      </w:r>
    </w:p>
    <w:p w:rsidR="00053EEF" w:rsidRPr="0048266F" w:rsidRDefault="00053EEF" w:rsidP="00D3157F">
      <w:pPr>
        <w:rPr>
          <w:rFonts w:ascii="Arial" w:hAnsi="Arial" w:cs="Arial"/>
          <w:b/>
          <w:sz w:val="22"/>
          <w:szCs w:val="22"/>
        </w:rPr>
      </w:pPr>
    </w:p>
    <w:p w:rsidR="00A67ED2" w:rsidRPr="00A67ED2" w:rsidRDefault="00A67ED2" w:rsidP="00D3157F">
      <w:pPr>
        <w:autoSpaceDE w:val="0"/>
        <w:autoSpaceDN w:val="0"/>
        <w:adjustRightInd w:val="0"/>
        <w:jc w:val="both"/>
        <w:rPr>
          <w:rFonts w:ascii="Arial" w:hAnsi="Arial" w:cs="Arial"/>
          <w:b/>
          <w:sz w:val="22"/>
          <w:szCs w:val="22"/>
        </w:rPr>
      </w:pPr>
      <w:r w:rsidRPr="00A67ED2">
        <w:rPr>
          <w:rFonts w:ascii="Arial" w:hAnsi="Arial" w:cs="Arial"/>
          <w:b/>
          <w:sz w:val="22"/>
          <w:szCs w:val="22"/>
        </w:rPr>
        <w:t>6.B.8 The board approves the annual budget and the long-range financial plan, and reviews periodic fiscal audit reports.</w:t>
      </w:r>
    </w:p>
    <w:p w:rsidR="00B55E04" w:rsidRPr="003A08ED" w:rsidRDefault="00B55E04" w:rsidP="00D3157F">
      <w:pPr>
        <w:autoSpaceDE w:val="0"/>
        <w:autoSpaceDN w:val="0"/>
        <w:adjustRightInd w:val="0"/>
        <w:jc w:val="both"/>
        <w:rPr>
          <w:rFonts w:ascii="Palatino" w:hAnsi="Palatino" w:cs="Palatino"/>
          <w:color w:val="221E1F"/>
          <w:sz w:val="22"/>
          <w:szCs w:val="22"/>
        </w:rPr>
      </w:pPr>
    </w:p>
    <w:p w:rsidR="00E776DC" w:rsidRPr="00E776DC" w:rsidRDefault="00E776DC" w:rsidP="00D3157F">
      <w:pPr>
        <w:rPr>
          <w:rFonts w:ascii="Arial" w:hAnsi="Arial" w:cs="Arial"/>
          <w:sz w:val="22"/>
          <w:szCs w:val="22"/>
          <w:lang w:eastAsia="en-US"/>
        </w:rPr>
      </w:pPr>
      <w:r w:rsidRPr="00E776DC">
        <w:rPr>
          <w:rFonts w:ascii="Arial" w:hAnsi="Arial" w:cs="Arial"/>
          <w:sz w:val="22"/>
          <w:szCs w:val="22"/>
          <w:lang w:eastAsia="en-US"/>
        </w:rPr>
        <w:t xml:space="preserve">The organizational structure of the Montana University System adopted by the Board of Regents is described in the introductory paragraphs </w:t>
      </w:r>
      <w:r w:rsidR="00617F2F">
        <w:rPr>
          <w:rFonts w:ascii="Arial" w:hAnsi="Arial" w:cs="Arial"/>
          <w:sz w:val="22"/>
          <w:szCs w:val="22"/>
          <w:lang w:eastAsia="en-US"/>
        </w:rPr>
        <w:t>of Standard 6</w:t>
      </w:r>
      <w:r w:rsidRPr="00E776DC">
        <w:rPr>
          <w:rFonts w:ascii="Arial" w:hAnsi="Arial" w:cs="Arial"/>
          <w:sz w:val="22"/>
          <w:szCs w:val="22"/>
          <w:lang w:eastAsia="en-US"/>
        </w:rPr>
        <w:t>.  In addition, the administrative and academic organization of each unit is also subject to Board of Regents</w:t>
      </w:r>
      <w:r w:rsidR="00617F2F">
        <w:rPr>
          <w:rFonts w:ascii="Arial" w:hAnsi="Arial" w:cs="Arial"/>
          <w:sz w:val="22"/>
          <w:szCs w:val="22"/>
          <w:lang w:eastAsia="en-US"/>
        </w:rPr>
        <w:t xml:space="preserve"> approval</w:t>
      </w:r>
      <w:r w:rsidRPr="00E776DC">
        <w:rPr>
          <w:rFonts w:ascii="Arial" w:hAnsi="Arial" w:cs="Arial"/>
          <w:sz w:val="22"/>
          <w:szCs w:val="22"/>
          <w:lang w:eastAsia="en-US"/>
        </w:rPr>
        <w:t xml:space="preserve">, as </w:t>
      </w:r>
      <w:r w:rsidR="00617F2F">
        <w:rPr>
          <w:rFonts w:ascii="Arial" w:hAnsi="Arial" w:cs="Arial"/>
          <w:sz w:val="22"/>
          <w:szCs w:val="22"/>
          <w:lang w:eastAsia="en-US"/>
        </w:rPr>
        <w:t xml:space="preserve">are </w:t>
      </w:r>
      <w:r w:rsidRPr="00E776DC">
        <w:rPr>
          <w:rFonts w:ascii="Arial" w:hAnsi="Arial" w:cs="Arial"/>
          <w:sz w:val="22"/>
          <w:szCs w:val="22"/>
          <w:lang w:eastAsia="en-US"/>
        </w:rPr>
        <w:t>the annual budget, the annual audits, and the long-range strategic plans of each unit.</w:t>
      </w:r>
      <w:r w:rsidR="00A81B8A">
        <w:rPr>
          <w:rFonts w:ascii="Arial" w:hAnsi="Arial" w:cs="Arial"/>
          <w:sz w:val="22"/>
          <w:szCs w:val="22"/>
          <w:lang w:eastAsia="en-US"/>
        </w:rPr>
        <w:t xml:space="preserve">  All items that Montana Tech submits to the Board of Regents (academic, budgetary, personnel, etc.) must first be submitted to The University of Montana-Missoula.  If the President of The University of Montana – Missoula (who is also President of The University of Montana) approves of Montana Tech’s request then the request is forwarded to the Office of the Commissioner of Higher Education.  Those items that are not forwarded by the President are usually sent back to the Montana Tech campus for further review and/or modification.</w:t>
      </w:r>
    </w:p>
    <w:p w:rsidR="00A67ED2" w:rsidRDefault="00A67ED2" w:rsidP="00D3157F">
      <w:pPr>
        <w:rPr>
          <w:lang w:eastAsia="en-US"/>
        </w:rPr>
      </w:pPr>
    </w:p>
    <w:p w:rsidR="00E45D94" w:rsidRDefault="00E45D94" w:rsidP="00D3157F">
      <w:pPr>
        <w:rPr>
          <w:rFonts w:ascii="Arial" w:hAnsi="Arial" w:cs="Arial"/>
          <w:b/>
          <w:sz w:val="22"/>
          <w:szCs w:val="22"/>
        </w:rPr>
      </w:pPr>
      <w:r w:rsidRPr="00E45D94">
        <w:rPr>
          <w:rFonts w:ascii="Arial" w:hAnsi="Arial" w:cs="Arial"/>
          <w:b/>
          <w:sz w:val="22"/>
          <w:szCs w:val="22"/>
        </w:rPr>
        <w:t xml:space="preserve">6.B.9 </w:t>
      </w:r>
      <w:r w:rsidR="00711686">
        <w:rPr>
          <w:rFonts w:ascii="Arial" w:hAnsi="Arial" w:cs="Arial"/>
          <w:b/>
          <w:sz w:val="22"/>
          <w:szCs w:val="22"/>
        </w:rPr>
        <w:tab/>
      </w:r>
      <w:r w:rsidRPr="00E45D94">
        <w:rPr>
          <w:rFonts w:ascii="Arial" w:hAnsi="Arial" w:cs="Arial"/>
          <w:b/>
          <w:sz w:val="22"/>
          <w:szCs w:val="22"/>
        </w:rPr>
        <w:t>The board is knowledgeable of the institution’s accreditation status and is involved, as appropriate, in the accrediting process</w:t>
      </w:r>
      <w:r>
        <w:rPr>
          <w:rFonts w:ascii="Arial" w:hAnsi="Arial" w:cs="Arial"/>
          <w:b/>
          <w:sz w:val="22"/>
          <w:szCs w:val="22"/>
        </w:rPr>
        <w:t>.</w:t>
      </w:r>
    </w:p>
    <w:p w:rsidR="00E45D94" w:rsidRDefault="00E45D94" w:rsidP="00D3157F">
      <w:pPr>
        <w:rPr>
          <w:rFonts w:ascii="Arial" w:hAnsi="Arial" w:cs="Arial"/>
          <w:b/>
          <w:sz w:val="22"/>
          <w:szCs w:val="22"/>
        </w:rPr>
      </w:pPr>
    </w:p>
    <w:p w:rsidR="00E776DC" w:rsidRPr="00E776DC" w:rsidRDefault="00617F2F" w:rsidP="00D3157F">
      <w:pPr>
        <w:rPr>
          <w:rFonts w:ascii="Arial" w:hAnsi="Arial" w:cs="Arial"/>
          <w:sz w:val="22"/>
          <w:szCs w:val="22"/>
        </w:rPr>
      </w:pPr>
      <w:r>
        <w:rPr>
          <w:rFonts w:ascii="Arial" w:hAnsi="Arial" w:cs="Arial"/>
          <w:sz w:val="22"/>
          <w:szCs w:val="22"/>
        </w:rPr>
        <w:t>As appropriate, t</w:t>
      </w:r>
      <w:r w:rsidR="00E776DC" w:rsidRPr="00E776DC">
        <w:rPr>
          <w:rFonts w:ascii="Arial" w:hAnsi="Arial" w:cs="Arial"/>
          <w:sz w:val="22"/>
          <w:szCs w:val="22"/>
        </w:rPr>
        <w:t>he Board of Regents is informed of and is involved in</w:t>
      </w:r>
      <w:r>
        <w:rPr>
          <w:rFonts w:ascii="Arial" w:hAnsi="Arial" w:cs="Arial"/>
          <w:sz w:val="22"/>
          <w:szCs w:val="22"/>
        </w:rPr>
        <w:t xml:space="preserve"> all </w:t>
      </w:r>
      <w:r w:rsidR="00E776DC" w:rsidRPr="00E776DC">
        <w:rPr>
          <w:rFonts w:ascii="Arial" w:hAnsi="Arial" w:cs="Arial"/>
          <w:sz w:val="22"/>
          <w:szCs w:val="22"/>
        </w:rPr>
        <w:t xml:space="preserve">the regional and professional or specialized accreditation processes undertaken by its units.  In accordance with </w:t>
      </w:r>
      <w:hyperlink r:id="rId48" w:history="1">
        <w:r w:rsidR="00E776DC" w:rsidRPr="00E776DC">
          <w:rPr>
            <w:rStyle w:val="Hyperlink"/>
            <w:rFonts w:ascii="Arial" w:hAnsi="Arial" w:cs="Arial"/>
            <w:sz w:val="22"/>
            <w:szCs w:val="22"/>
          </w:rPr>
          <w:t>Policy 320.2</w:t>
        </w:r>
      </w:hyperlink>
      <w:r w:rsidR="00E776DC" w:rsidRPr="00E776DC">
        <w:rPr>
          <w:rFonts w:ascii="Arial" w:hAnsi="Arial" w:cs="Arial"/>
          <w:sz w:val="22"/>
          <w:szCs w:val="22"/>
        </w:rPr>
        <w:t>, accreditation self-study reports and accreditation reports are to be submitted to the Commissioner of Higher Education wh</w:t>
      </w:r>
      <w:r>
        <w:rPr>
          <w:rFonts w:ascii="Arial" w:hAnsi="Arial" w:cs="Arial"/>
          <w:sz w:val="22"/>
          <w:szCs w:val="22"/>
        </w:rPr>
        <w:t xml:space="preserve">o, </w:t>
      </w:r>
      <w:r w:rsidR="00E776DC" w:rsidRPr="00E776DC">
        <w:rPr>
          <w:rFonts w:ascii="Arial" w:hAnsi="Arial" w:cs="Arial"/>
          <w:sz w:val="22"/>
          <w:szCs w:val="22"/>
        </w:rPr>
        <w:t>in turn</w:t>
      </w:r>
      <w:r>
        <w:rPr>
          <w:rFonts w:ascii="Arial" w:hAnsi="Arial" w:cs="Arial"/>
          <w:sz w:val="22"/>
          <w:szCs w:val="22"/>
        </w:rPr>
        <w:t xml:space="preserve">, </w:t>
      </w:r>
      <w:r w:rsidR="00E776DC" w:rsidRPr="00E776DC">
        <w:rPr>
          <w:rFonts w:ascii="Arial" w:hAnsi="Arial" w:cs="Arial"/>
          <w:sz w:val="22"/>
          <w:szCs w:val="22"/>
        </w:rPr>
        <w:t>report</w:t>
      </w:r>
      <w:r>
        <w:rPr>
          <w:rFonts w:ascii="Arial" w:hAnsi="Arial" w:cs="Arial"/>
          <w:sz w:val="22"/>
          <w:szCs w:val="22"/>
        </w:rPr>
        <w:t>s</w:t>
      </w:r>
      <w:r w:rsidR="00E776DC" w:rsidRPr="00E776DC">
        <w:rPr>
          <w:rFonts w:ascii="Arial" w:hAnsi="Arial" w:cs="Arial"/>
          <w:sz w:val="22"/>
          <w:szCs w:val="22"/>
        </w:rPr>
        <w:t xml:space="preserve"> to the Board of Regents.</w:t>
      </w:r>
    </w:p>
    <w:p w:rsidR="00E45D94" w:rsidRDefault="00E45D94" w:rsidP="00D3157F">
      <w:pPr>
        <w:pStyle w:val="Heading2"/>
      </w:pPr>
      <w:r w:rsidRPr="00E45D94">
        <w:t>Standard 6.C - Leadership and Management</w:t>
      </w:r>
    </w:p>
    <w:p w:rsidR="00210D13" w:rsidRPr="00210D13" w:rsidRDefault="00210D13" w:rsidP="00D3157F"/>
    <w:p w:rsidR="00092ABA" w:rsidRPr="00210D13" w:rsidRDefault="00092ABA" w:rsidP="00D3157F">
      <w:pPr>
        <w:rPr>
          <w:rFonts w:ascii="Arial" w:hAnsi="Arial" w:cs="Arial"/>
          <w:b/>
          <w:i/>
          <w:sz w:val="22"/>
          <w:szCs w:val="22"/>
        </w:rPr>
      </w:pPr>
      <w:r w:rsidRPr="00210D13">
        <w:rPr>
          <w:rFonts w:ascii="Arial" w:hAnsi="Arial" w:cs="Arial"/>
          <w:b/>
          <w:i/>
          <w:sz w:val="22"/>
          <w:szCs w:val="22"/>
        </w:rPr>
        <w:t>The chief executive officer provides leadership through the definition of institutional goals, establishment of priorities, and development of plans.  The administration and staff are organized to support the teaching and learning environment which results in the achievement and of the institution’s mission and goals.</w:t>
      </w:r>
    </w:p>
    <w:p w:rsidR="00092ABA" w:rsidRDefault="00092ABA" w:rsidP="00D3157F"/>
    <w:p w:rsidR="00053EEF" w:rsidRPr="00053EEF" w:rsidRDefault="00053EEF" w:rsidP="00D3157F"/>
    <w:p w:rsidR="00E45D94" w:rsidRPr="00E45D94" w:rsidRDefault="00E45D94" w:rsidP="00D3157F">
      <w:pPr>
        <w:rPr>
          <w:rFonts w:ascii="Arial" w:hAnsi="Arial" w:cs="Arial"/>
          <w:b/>
          <w:sz w:val="22"/>
          <w:szCs w:val="22"/>
        </w:rPr>
      </w:pPr>
      <w:r w:rsidRPr="00E45D94">
        <w:rPr>
          <w:rFonts w:ascii="Arial" w:hAnsi="Arial" w:cs="Arial"/>
          <w:b/>
          <w:sz w:val="22"/>
          <w:szCs w:val="22"/>
        </w:rPr>
        <w:t xml:space="preserve">6.C.1 </w:t>
      </w:r>
      <w:r w:rsidR="00711686">
        <w:rPr>
          <w:rFonts w:ascii="Arial" w:hAnsi="Arial" w:cs="Arial"/>
          <w:b/>
          <w:sz w:val="22"/>
          <w:szCs w:val="22"/>
        </w:rPr>
        <w:tab/>
      </w:r>
      <w:r w:rsidRPr="00E45D94">
        <w:rPr>
          <w:rFonts w:ascii="Arial" w:hAnsi="Arial" w:cs="Arial"/>
          <w:b/>
          <w:sz w:val="22"/>
          <w:szCs w:val="22"/>
        </w:rPr>
        <w:t>The chief executive officer’s full-time responsibility is to the institution.</w:t>
      </w:r>
    </w:p>
    <w:p w:rsidR="00053EEF" w:rsidRDefault="00053EEF" w:rsidP="00D3157F">
      <w:pPr>
        <w:rPr>
          <w:lang w:eastAsia="en-US"/>
        </w:rPr>
      </w:pPr>
    </w:p>
    <w:p w:rsidR="00092ABA" w:rsidRPr="00092ABA" w:rsidRDefault="00092ABA" w:rsidP="00D3157F">
      <w:pPr>
        <w:rPr>
          <w:rFonts w:ascii="Arial" w:hAnsi="Arial"/>
          <w:sz w:val="22"/>
          <w:lang w:eastAsia="en-US"/>
        </w:rPr>
      </w:pPr>
      <w:r w:rsidRPr="00092ABA">
        <w:rPr>
          <w:rFonts w:ascii="Arial" w:hAnsi="Arial"/>
          <w:sz w:val="22"/>
          <w:lang w:eastAsia="en-US"/>
        </w:rPr>
        <w:t xml:space="preserve">As provided by Board of Regents </w:t>
      </w:r>
      <w:hyperlink r:id="rId49" w:history="1">
        <w:r w:rsidRPr="00092ABA">
          <w:rPr>
            <w:rStyle w:val="Hyperlink"/>
            <w:rFonts w:ascii="Arial" w:hAnsi="Arial"/>
            <w:sz w:val="22"/>
            <w:lang w:eastAsia="en-US"/>
          </w:rPr>
          <w:t>Policy 205.2.1</w:t>
        </w:r>
      </w:hyperlink>
      <w:r w:rsidRPr="00092ABA">
        <w:rPr>
          <w:rFonts w:ascii="Arial" w:hAnsi="Arial"/>
          <w:sz w:val="22"/>
          <w:lang w:eastAsia="en-US"/>
        </w:rPr>
        <w:t>, the Chancellor is the full-time chief executive officer of Montana Tech and is appointed by the Board of Regents upon the recommendation of the President of The University of Montana.  While certain administrative functions are shared by Montana Tech and The University of Montana-Missoula (for example, payroll), only the Chancellor has a direct reporting relationship to the President of The University of Montana.</w:t>
      </w:r>
    </w:p>
    <w:p w:rsidR="0048266F" w:rsidRDefault="0048266F" w:rsidP="00D3157F">
      <w:pPr>
        <w:rPr>
          <w:rFonts w:ascii="Arial" w:hAnsi="Arial"/>
          <w:sz w:val="22"/>
          <w:lang w:eastAsia="en-US"/>
        </w:rPr>
      </w:pPr>
    </w:p>
    <w:p w:rsidR="00E45D94" w:rsidRPr="00E45D94" w:rsidRDefault="00E45D94" w:rsidP="00D3157F">
      <w:pPr>
        <w:rPr>
          <w:rFonts w:ascii="Arial" w:hAnsi="Arial" w:cs="Arial"/>
          <w:b/>
          <w:sz w:val="22"/>
          <w:szCs w:val="22"/>
        </w:rPr>
      </w:pPr>
      <w:r w:rsidRPr="00E45D94">
        <w:rPr>
          <w:rFonts w:ascii="Arial" w:hAnsi="Arial" w:cs="Arial"/>
          <w:b/>
          <w:sz w:val="22"/>
          <w:szCs w:val="22"/>
        </w:rPr>
        <w:lastRenderedPageBreak/>
        <w:t xml:space="preserve">6.C.2 </w:t>
      </w:r>
      <w:r w:rsidR="00711686">
        <w:rPr>
          <w:rFonts w:ascii="Arial" w:hAnsi="Arial" w:cs="Arial"/>
          <w:b/>
          <w:sz w:val="22"/>
          <w:szCs w:val="22"/>
        </w:rPr>
        <w:tab/>
      </w:r>
      <w:r w:rsidRPr="00E45D94">
        <w:rPr>
          <w:rFonts w:ascii="Arial" w:hAnsi="Arial" w:cs="Arial"/>
          <w:b/>
          <w:sz w:val="22"/>
          <w:szCs w:val="22"/>
        </w:rPr>
        <w:t>The duties, responsibilities, and ethical conduct requirements of the institution’s administrators are clearly defined and published. Administrators act in a manner consistent with them.</w:t>
      </w:r>
    </w:p>
    <w:p w:rsidR="0048266F" w:rsidRDefault="0048266F" w:rsidP="00D3157F">
      <w:pPr>
        <w:rPr>
          <w:rFonts w:ascii="Arial" w:hAnsi="Arial" w:cs="Arial"/>
          <w:b/>
          <w:sz w:val="22"/>
          <w:szCs w:val="22"/>
        </w:rPr>
      </w:pPr>
    </w:p>
    <w:p w:rsidR="00092ABA" w:rsidRDefault="00092ABA" w:rsidP="00D3157F">
      <w:pPr>
        <w:rPr>
          <w:rFonts w:ascii="Arial" w:hAnsi="Arial" w:cs="Arial"/>
          <w:sz w:val="22"/>
          <w:szCs w:val="22"/>
        </w:rPr>
        <w:sectPr w:rsidR="00092ABA" w:rsidSect="00420EE9">
          <w:type w:val="continuous"/>
          <w:pgSz w:w="12240" w:h="15840"/>
          <w:pgMar w:top="1440" w:right="1440" w:bottom="1440" w:left="1440" w:header="720" w:footer="720" w:gutter="0"/>
          <w:cols w:space="720"/>
          <w:docGrid w:linePitch="360"/>
        </w:sectPr>
      </w:pPr>
      <w:r w:rsidRPr="00092ABA">
        <w:rPr>
          <w:rFonts w:ascii="Arial" w:hAnsi="Arial" w:cs="Arial"/>
          <w:sz w:val="22"/>
          <w:szCs w:val="22"/>
        </w:rPr>
        <w:t xml:space="preserve">The reporting relationships of </w:t>
      </w:r>
      <w:r w:rsidR="00617F2F">
        <w:rPr>
          <w:rFonts w:ascii="Arial" w:hAnsi="Arial" w:cs="Arial"/>
          <w:sz w:val="22"/>
          <w:szCs w:val="22"/>
        </w:rPr>
        <w:t xml:space="preserve">all </w:t>
      </w:r>
      <w:r w:rsidRPr="00092ABA">
        <w:rPr>
          <w:rFonts w:ascii="Arial" w:hAnsi="Arial" w:cs="Arial"/>
          <w:sz w:val="22"/>
          <w:szCs w:val="22"/>
        </w:rPr>
        <w:t>academic, research, administrative, and support functions of Montana Tech are shown in</w:t>
      </w:r>
      <w:r w:rsidR="00617F2F">
        <w:rPr>
          <w:rFonts w:ascii="Arial" w:hAnsi="Arial" w:cs="Arial"/>
          <w:sz w:val="22"/>
          <w:szCs w:val="22"/>
        </w:rPr>
        <w:t xml:space="preserve"> Figure</w:t>
      </w:r>
      <w:r w:rsidR="0097707F">
        <w:rPr>
          <w:rFonts w:ascii="Arial" w:hAnsi="Arial" w:cs="Arial"/>
          <w:sz w:val="22"/>
          <w:szCs w:val="22"/>
        </w:rPr>
        <w:t xml:space="preserve"> 6.C.1 </w:t>
      </w:r>
      <w:r w:rsidRPr="00092ABA">
        <w:rPr>
          <w:rFonts w:ascii="Arial" w:hAnsi="Arial" w:cs="Arial"/>
          <w:sz w:val="22"/>
          <w:szCs w:val="22"/>
        </w:rPr>
        <w:t>below.</w:t>
      </w:r>
    </w:p>
    <w:p w:rsidR="00092ABA" w:rsidRPr="00092ABA" w:rsidRDefault="00830055" w:rsidP="00D3157F">
      <w:pPr>
        <w:rPr>
          <w:rFonts w:ascii="Arial" w:hAnsi="Arial" w:cs="Arial"/>
          <w:sz w:val="22"/>
          <w:szCs w:val="22"/>
        </w:rPr>
      </w:pPr>
      <w:r>
        <w:object w:dxaOrig="5740" w:dyaOrig="6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483.75pt" o:ole="">
            <v:imagedata r:id="rId50" o:title=""/>
          </v:shape>
          <o:OLEObject Type="Embed" ProgID="OrgPlusWOPX.4" ShapeID="_x0000_i1025" DrawAspect="Content" ObjectID="_1326786499" r:id="rId51"/>
        </w:object>
      </w:r>
    </w:p>
    <w:p w:rsidR="0048266F" w:rsidRDefault="0048266F" w:rsidP="00D3157F">
      <w:pPr>
        <w:rPr>
          <w:rFonts w:ascii="Arial" w:hAnsi="Arial" w:cs="Arial"/>
          <w:sz w:val="22"/>
          <w:szCs w:val="22"/>
        </w:rPr>
      </w:pPr>
    </w:p>
    <w:p w:rsidR="0097707F" w:rsidRPr="0048266F" w:rsidRDefault="0097707F" w:rsidP="00D3157F">
      <w:pPr>
        <w:rPr>
          <w:rFonts w:ascii="Arial" w:hAnsi="Arial" w:cs="Arial"/>
          <w:sz w:val="22"/>
          <w:szCs w:val="22"/>
        </w:rPr>
      </w:pPr>
      <w:r>
        <w:rPr>
          <w:rFonts w:ascii="Arial" w:hAnsi="Arial" w:cs="Arial"/>
          <w:sz w:val="22"/>
          <w:szCs w:val="22"/>
        </w:rPr>
        <w:t>Figure 6.C.1  Montana Tech Organizational Chart</w:t>
      </w:r>
    </w:p>
    <w:p w:rsidR="00053EEF" w:rsidRPr="00053EEF" w:rsidRDefault="00053EEF" w:rsidP="00D3157F">
      <w:pPr>
        <w:rPr>
          <w:lang w:eastAsia="en-US"/>
        </w:rPr>
      </w:pPr>
    </w:p>
    <w:p w:rsidR="00092ABA" w:rsidRDefault="00092ABA" w:rsidP="00D3157F">
      <w:pPr>
        <w:rPr>
          <w:rFonts w:ascii="Arial" w:hAnsi="Arial" w:cs="Arial"/>
          <w:b/>
          <w:sz w:val="22"/>
          <w:szCs w:val="22"/>
        </w:rPr>
      </w:pPr>
    </w:p>
    <w:p w:rsidR="00092ABA" w:rsidRDefault="00092ABA" w:rsidP="00D3157F">
      <w:pPr>
        <w:rPr>
          <w:rFonts w:ascii="Arial" w:hAnsi="Arial" w:cs="Arial"/>
          <w:b/>
          <w:sz w:val="22"/>
          <w:szCs w:val="22"/>
        </w:rPr>
      </w:pPr>
    </w:p>
    <w:p w:rsidR="00092ABA" w:rsidRDefault="00092ABA" w:rsidP="00D3157F">
      <w:pPr>
        <w:rPr>
          <w:rFonts w:ascii="Arial" w:hAnsi="Arial" w:cs="Arial"/>
          <w:b/>
          <w:sz w:val="22"/>
          <w:szCs w:val="22"/>
        </w:rPr>
        <w:sectPr w:rsidR="00092ABA" w:rsidSect="00420EE9">
          <w:pgSz w:w="12240" w:h="15840"/>
          <w:pgMar w:top="1440" w:right="1440" w:bottom="1440" w:left="1440" w:header="720" w:footer="720" w:gutter="0"/>
          <w:cols w:space="720"/>
          <w:docGrid w:linePitch="360"/>
        </w:sectPr>
      </w:pPr>
    </w:p>
    <w:p w:rsidR="00092ABA" w:rsidRPr="00092ABA" w:rsidRDefault="00092ABA" w:rsidP="00D3157F">
      <w:pPr>
        <w:rPr>
          <w:rFonts w:ascii="Arial" w:hAnsi="Arial"/>
          <w:sz w:val="22"/>
          <w:lang w:eastAsia="en-US"/>
        </w:rPr>
      </w:pPr>
      <w:r w:rsidRPr="00092ABA">
        <w:rPr>
          <w:rFonts w:ascii="Arial" w:hAnsi="Arial"/>
          <w:sz w:val="22"/>
          <w:lang w:eastAsia="en-US"/>
        </w:rPr>
        <w:lastRenderedPageBreak/>
        <w:t>The following positions report directly to the Chancellor:</w:t>
      </w:r>
    </w:p>
    <w:p w:rsidR="00092ABA" w:rsidRPr="00092ABA" w:rsidRDefault="00092ABA" w:rsidP="00D3157F">
      <w:pPr>
        <w:numPr>
          <w:ilvl w:val="0"/>
          <w:numId w:val="2"/>
        </w:numPr>
        <w:rPr>
          <w:rFonts w:ascii="Arial" w:hAnsi="Arial"/>
          <w:sz w:val="22"/>
          <w:lang w:eastAsia="en-US"/>
        </w:rPr>
      </w:pPr>
      <w:r w:rsidRPr="00092ABA">
        <w:rPr>
          <w:rFonts w:ascii="Arial" w:hAnsi="Arial"/>
          <w:sz w:val="22"/>
          <w:lang w:eastAsia="en-US"/>
        </w:rPr>
        <w:t>Vice Chancellor for Academic Affairs and Research;</w:t>
      </w:r>
    </w:p>
    <w:p w:rsidR="00092ABA" w:rsidRPr="00092ABA" w:rsidRDefault="00092ABA" w:rsidP="00D3157F">
      <w:pPr>
        <w:numPr>
          <w:ilvl w:val="0"/>
          <w:numId w:val="2"/>
        </w:numPr>
        <w:rPr>
          <w:rFonts w:ascii="Arial" w:hAnsi="Arial"/>
          <w:sz w:val="22"/>
          <w:lang w:eastAsia="en-US"/>
        </w:rPr>
      </w:pPr>
      <w:r w:rsidRPr="00092ABA">
        <w:rPr>
          <w:rFonts w:ascii="Arial" w:hAnsi="Arial"/>
          <w:sz w:val="22"/>
          <w:lang w:eastAsia="en-US"/>
        </w:rPr>
        <w:t>Vice Chancellor for Administration and Finance;</w:t>
      </w:r>
    </w:p>
    <w:p w:rsidR="00092ABA" w:rsidRPr="00092ABA" w:rsidRDefault="00092ABA" w:rsidP="00D3157F">
      <w:pPr>
        <w:numPr>
          <w:ilvl w:val="0"/>
          <w:numId w:val="2"/>
        </w:numPr>
        <w:rPr>
          <w:rFonts w:ascii="Arial" w:hAnsi="Arial"/>
          <w:sz w:val="22"/>
          <w:lang w:eastAsia="en-US"/>
        </w:rPr>
      </w:pPr>
      <w:r w:rsidRPr="00092ABA">
        <w:rPr>
          <w:rFonts w:ascii="Arial" w:hAnsi="Arial"/>
          <w:sz w:val="22"/>
          <w:lang w:eastAsia="en-US"/>
        </w:rPr>
        <w:t>Vice Chancellor for Development and Student Services and President of the Montana Tech Foundation;</w:t>
      </w:r>
    </w:p>
    <w:p w:rsidR="00092ABA" w:rsidRDefault="00092ABA" w:rsidP="00D3157F">
      <w:pPr>
        <w:numPr>
          <w:ilvl w:val="0"/>
          <w:numId w:val="2"/>
        </w:numPr>
        <w:rPr>
          <w:rFonts w:ascii="Arial" w:hAnsi="Arial"/>
          <w:sz w:val="22"/>
          <w:lang w:eastAsia="en-US"/>
        </w:rPr>
      </w:pPr>
      <w:r w:rsidRPr="00092ABA">
        <w:rPr>
          <w:rFonts w:ascii="Arial" w:hAnsi="Arial"/>
          <w:sz w:val="22"/>
          <w:lang w:eastAsia="en-US"/>
        </w:rPr>
        <w:t>Director of Athletics;</w:t>
      </w:r>
    </w:p>
    <w:p w:rsidR="0097707F" w:rsidRPr="00092ABA" w:rsidRDefault="0097707F" w:rsidP="00D3157F">
      <w:pPr>
        <w:numPr>
          <w:ilvl w:val="0"/>
          <w:numId w:val="2"/>
        </w:numPr>
        <w:rPr>
          <w:rFonts w:ascii="Arial" w:hAnsi="Arial"/>
          <w:sz w:val="22"/>
          <w:lang w:eastAsia="en-US"/>
        </w:rPr>
      </w:pPr>
      <w:r>
        <w:rPr>
          <w:rFonts w:ascii="Arial" w:hAnsi="Arial"/>
          <w:sz w:val="22"/>
          <w:lang w:eastAsia="en-US"/>
        </w:rPr>
        <w:t>Director of Physical Facilities;</w:t>
      </w:r>
    </w:p>
    <w:p w:rsidR="00092ABA" w:rsidRPr="00092ABA" w:rsidRDefault="00092ABA" w:rsidP="00D3157F">
      <w:pPr>
        <w:numPr>
          <w:ilvl w:val="0"/>
          <w:numId w:val="2"/>
        </w:numPr>
        <w:rPr>
          <w:rFonts w:ascii="Arial" w:hAnsi="Arial"/>
          <w:sz w:val="22"/>
          <w:lang w:eastAsia="en-US"/>
        </w:rPr>
      </w:pPr>
      <w:r w:rsidRPr="00092ABA">
        <w:rPr>
          <w:rFonts w:ascii="Arial" w:hAnsi="Arial"/>
          <w:sz w:val="22"/>
          <w:lang w:eastAsia="en-US"/>
        </w:rPr>
        <w:t>Director of Environmen</w:t>
      </w:r>
      <w:r w:rsidR="00617F2F">
        <w:rPr>
          <w:rFonts w:ascii="Arial" w:hAnsi="Arial"/>
          <w:sz w:val="22"/>
          <w:lang w:eastAsia="en-US"/>
        </w:rPr>
        <w:t>tal Health and Safety; and</w:t>
      </w:r>
    </w:p>
    <w:p w:rsidR="00092ABA" w:rsidRPr="00092ABA" w:rsidRDefault="00092ABA" w:rsidP="00D3157F">
      <w:pPr>
        <w:numPr>
          <w:ilvl w:val="0"/>
          <w:numId w:val="2"/>
        </w:numPr>
        <w:rPr>
          <w:rFonts w:ascii="Arial" w:hAnsi="Arial"/>
          <w:sz w:val="22"/>
          <w:lang w:eastAsia="en-US"/>
        </w:rPr>
      </w:pPr>
      <w:r w:rsidRPr="00092ABA">
        <w:rPr>
          <w:rFonts w:ascii="Arial" w:hAnsi="Arial"/>
          <w:sz w:val="22"/>
          <w:lang w:eastAsia="en-US"/>
        </w:rPr>
        <w:t>Director of the Montana Bureau of Mines and Geology and State Geologist.</w:t>
      </w:r>
    </w:p>
    <w:p w:rsidR="00092ABA" w:rsidRPr="00092ABA" w:rsidRDefault="00092ABA" w:rsidP="00D3157F">
      <w:pPr>
        <w:rPr>
          <w:rFonts w:ascii="Arial" w:hAnsi="Arial"/>
          <w:sz w:val="22"/>
          <w:lang w:eastAsia="en-US"/>
        </w:rPr>
      </w:pPr>
    </w:p>
    <w:p w:rsidR="00092ABA" w:rsidRPr="00092ABA" w:rsidRDefault="00092ABA" w:rsidP="00D3157F">
      <w:pPr>
        <w:rPr>
          <w:rFonts w:ascii="Arial" w:hAnsi="Arial"/>
          <w:sz w:val="22"/>
          <w:lang w:eastAsia="en-US"/>
        </w:rPr>
      </w:pPr>
      <w:r w:rsidRPr="00092ABA">
        <w:rPr>
          <w:rFonts w:ascii="Arial" w:hAnsi="Arial"/>
          <w:sz w:val="22"/>
          <w:lang w:eastAsia="en-US"/>
        </w:rPr>
        <w:t>The duties and responsibilities of these positions are contained in their respect</w:t>
      </w:r>
      <w:r w:rsidR="0097707F">
        <w:rPr>
          <w:rFonts w:ascii="Arial" w:hAnsi="Arial"/>
          <w:sz w:val="22"/>
          <w:lang w:eastAsia="en-US"/>
        </w:rPr>
        <w:t>ive job descriptions (Exhibit 6.C.I</w:t>
      </w:r>
      <w:r w:rsidRPr="00092ABA">
        <w:rPr>
          <w:rFonts w:ascii="Arial" w:hAnsi="Arial"/>
          <w:sz w:val="22"/>
          <w:lang w:eastAsia="en-US"/>
        </w:rPr>
        <w:t xml:space="preserve">; they are also summarized in Section I, paragraph 107 of the </w:t>
      </w:r>
      <w:r w:rsidRPr="00092ABA">
        <w:rPr>
          <w:rFonts w:ascii="Arial" w:hAnsi="Arial"/>
          <w:i/>
          <w:sz w:val="22"/>
          <w:lang w:eastAsia="en-US"/>
        </w:rPr>
        <w:t>Montana T</w:t>
      </w:r>
      <w:r w:rsidR="00493117">
        <w:rPr>
          <w:rFonts w:ascii="Arial" w:hAnsi="Arial"/>
          <w:i/>
          <w:sz w:val="22"/>
          <w:lang w:eastAsia="en-US"/>
        </w:rPr>
        <w:t>ech</w:t>
      </w:r>
      <w:r w:rsidRPr="00092ABA">
        <w:rPr>
          <w:rFonts w:ascii="Arial" w:hAnsi="Arial"/>
          <w:i/>
          <w:sz w:val="22"/>
          <w:lang w:eastAsia="en-US"/>
        </w:rPr>
        <w:t xml:space="preserve"> Faculty and Staff Handbook</w:t>
      </w:r>
      <w:r w:rsidRPr="00092ABA">
        <w:rPr>
          <w:rFonts w:ascii="Arial" w:hAnsi="Arial"/>
          <w:sz w:val="22"/>
          <w:lang w:eastAsia="en-US"/>
        </w:rPr>
        <w:t xml:space="preserve"> (Exhibit 6</w:t>
      </w:r>
      <w:r w:rsidR="0097707F">
        <w:rPr>
          <w:rFonts w:ascii="Arial" w:hAnsi="Arial"/>
          <w:sz w:val="22"/>
          <w:lang w:eastAsia="en-US"/>
        </w:rPr>
        <w:t>.C.II</w:t>
      </w:r>
      <w:r w:rsidRPr="00092ABA">
        <w:rPr>
          <w:rFonts w:ascii="Arial" w:hAnsi="Arial"/>
          <w:sz w:val="22"/>
          <w:lang w:eastAsia="en-US"/>
        </w:rPr>
        <w:t>).</w:t>
      </w:r>
    </w:p>
    <w:p w:rsidR="00092ABA" w:rsidRPr="00092ABA" w:rsidRDefault="00092ABA" w:rsidP="00D3157F">
      <w:pPr>
        <w:rPr>
          <w:rFonts w:ascii="Arial" w:hAnsi="Arial"/>
          <w:sz w:val="22"/>
          <w:lang w:eastAsia="en-US"/>
        </w:rPr>
      </w:pPr>
    </w:p>
    <w:p w:rsidR="00092ABA" w:rsidRPr="00092ABA" w:rsidRDefault="00092ABA" w:rsidP="00D3157F">
      <w:pPr>
        <w:rPr>
          <w:rFonts w:ascii="Arial" w:hAnsi="Arial"/>
          <w:sz w:val="22"/>
          <w:lang w:eastAsia="en-US"/>
        </w:rPr>
      </w:pPr>
      <w:r w:rsidRPr="00092ABA">
        <w:rPr>
          <w:rFonts w:ascii="Arial" w:hAnsi="Arial"/>
          <w:sz w:val="22"/>
          <w:lang w:eastAsia="en-US"/>
        </w:rPr>
        <w:t>A number of boards and committees help the Chancellor discharge his duties and responsibilities:</w:t>
      </w:r>
    </w:p>
    <w:p w:rsidR="00092ABA" w:rsidRPr="00092ABA" w:rsidRDefault="00092ABA" w:rsidP="00D3157F">
      <w:pPr>
        <w:rPr>
          <w:rFonts w:ascii="Arial" w:hAnsi="Arial"/>
          <w:sz w:val="22"/>
          <w:lang w:eastAsia="en-US"/>
        </w:rPr>
      </w:pPr>
    </w:p>
    <w:p w:rsidR="00092ABA" w:rsidRPr="00092ABA" w:rsidRDefault="00092ABA" w:rsidP="00D3157F">
      <w:pPr>
        <w:numPr>
          <w:ilvl w:val="0"/>
          <w:numId w:val="3"/>
        </w:numPr>
        <w:rPr>
          <w:rFonts w:ascii="Arial" w:hAnsi="Arial"/>
          <w:sz w:val="22"/>
          <w:lang w:eastAsia="en-US"/>
        </w:rPr>
      </w:pPr>
      <w:r w:rsidRPr="00927112">
        <w:rPr>
          <w:rFonts w:ascii="Arial" w:hAnsi="Arial"/>
          <w:b/>
          <w:sz w:val="22"/>
          <w:lang w:eastAsia="en-US"/>
        </w:rPr>
        <w:t>Executive Committee.</w:t>
      </w:r>
      <w:r w:rsidRPr="00092ABA">
        <w:rPr>
          <w:rFonts w:ascii="Arial" w:hAnsi="Arial"/>
          <w:sz w:val="22"/>
          <w:lang w:eastAsia="en-US"/>
        </w:rPr>
        <w:t xml:space="preserve">  Composed of the Chancellor, the Vice Chancellor for Academic Affairs and Research, </w:t>
      </w:r>
      <w:r w:rsidR="00927112">
        <w:rPr>
          <w:rFonts w:ascii="Arial" w:hAnsi="Arial"/>
          <w:sz w:val="22"/>
          <w:lang w:eastAsia="en-US"/>
        </w:rPr>
        <w:t xml:space="preserve">the Vice Chancellor for </w:t>
      </w:r>
      <w:r w:rsidRPr="00092ABA">
        <w:rPr>
          <w:rFonts w:ascii="Arial" w:hAnsi="Arial"/>
          <w:sz w:val="22"/>
          <w:lang w:eastAsia="en-US"/>
        </w:rPr>
        <w:t xml:space="preserve">Administration and Finance, </w:t>
      </w:r>
      <w:r w:rsidR="00927112">
        <w:rPr>
          <w:rFonts w:ascii="Arial" w:hAnsi="Arial"/>
          <w:sz w:val="22"/>
          <w:lang w:eastAsia="en-US"/>
        </w:rPr>
        <w:t xml:space="preserve">the Vice Chancellor for </w:t>
      </w:r>
      <w:r w:rsidRPr="00092ABA">
        <w:rPr>
          <w:rFonts w:ascii="Arial" w:hAnsi="Arial"/>
          <w:sz w:val="22"/>
          <w:lang w:eastAsia="en-US"/>
        </w:rPr>
        <w:t>Development and Student Services, and the Controller and Business Manager, th</w:t>
      </w:r>
      <w:r w:rsidR="00927112">
        <w:rPr>
          <w:rFonts w:ascii="Arial" w:hAnsi="Arial"/>
          <w:sz w:val="22"/>
          <w:lang w:eastAsia="en-US"/>
        </w:rPr>
        <w:t xml:space="preserve">is </w:t>
      </w:r>
      <w:r w:rsidRPr="00092ABA">
        <w:rPr>
          <w:rFonts w:ascii="Arial" w:hAnsi="Arial"/>
          <w:sz w:val="22"/>
          <w:lang w:eastAsia="en-US"/>
        </w:rPr>
        <w:t xml:space="preserve">Committee meets as frequently as necessary </w:t>
      </w:r>
      <w:r w:rsidR="00927112">
        <w:rPr>
          <w:rFonts w:ascii="Arial" w:hAnsi="Arial"/>
          <w:sz w:val="22"/>
          <w:lang w:eastAsia="en-US"/>
        </w:rPr>
        <w:t xml:space="preserve">on </w:t>
      </w:r>
      <w:r w:rsidRPr="00092ABA">
        <w:rPr>
          <w:rFonts w:ascii="Arial" w:hAnsi="Arial"/>
          <w:sz w:val="22"/>
          <w:lang w:eastAsia="en-US"/>
        </w:rPr>
        <w:t>both short and long term management issues.</w:t>
      </w:r>
    </w:p>
    <w:p w:rsidR="00092ABA" w:rsidRPr="00092ABA" w:rsidRDefault="00092ABA" w:rsidP="00D3157F">
      <w:pPr>
        <w:rPr>
          <w:rFonts w:ascii="Arial" w:hAnsi="Arial"/>
          <w:sz w:val="22"/>
          <w:lang w:eastAsia="en-US"/>
        </w:rPr>
      </w:pPr>
    </w:p>
    <w:p w:rsidR="00092ABA" w:rsidRPr="00092ABA" w:rsidRDefault="00092ABA" w:rsidP="00D3157F">
      <w:pPr>
        <w:numPr>
          <w:ilvl w:val="0"/>
          <w:numId w:val="3"/>
        </w:numPr>
        <w:rPr>
          <w:rFonts w:ascii="Arial" w:hAnsi="Arial"/>
          <w:sz w:val="22"/>
          <w:lang w:eastAsia="en-US"/>
        </w:rPr>
      </w:pPr>
      <w:r w:rsidRPr="00927112">
        <w:rPr>
          <w:rFonts w:ascii="Arial" w:hAnsi="Arial"/>
          <w:b/>
          <w:sz w:val="22"/>
          <w:lang w:eastAsia="en-US"/>
        </w:rPr>
        <w:t>The Chancellor’s Cabinet.</w:t>
      </w:r>
      <w:r w:rsidRPr="00092ABA">
        <w:rPr>
          <w:rFonts w:ascii="Arial" w:hAnsi="Arial"/>
          <w:sz w:val="22"/>
          <w:lang w:eastAsia="en-US"/>
        </w:rPr>
        <w:t xml:space="preserve">  The Chancellor’s Cabinet is a broad policy development group</w:t>
      </w:r>
      <w:r w:rsidR="00927112">
        <w:rPr>
          <w:rFonts w:ascii="Arial" w:hAnsi="Arial"/>
          <w:sz w:val="22"/>
          <w:lang w:eastAsia="en-US"/>
        </w:rPr>
        <w:t xml:space="preserve"> that serves </w:t>
      </w:r>
      <w:r w:rsidRPr="00092ABA">
        <w:rPr>
          <w:rFonts w:ascii="Arial" w:hAnsi="Arial"/>
          <w:sz w:val="22"/>
          <w:lang w:eastAsia="en-US"/>
        </w:rPr>
        <w:t>as an advisory body to the Chancellor</w:t>
      </w:r>
      <w:r w:rsidR="00927112">
        <w:rPr>
          <w:rFonts w:ascii="Arial" w:hAnsi="Arial"/>
          <w:sz w:val="22"/>
          <w:lang w:eastAsia="en-US"/>
        </w:rPr>
        <w:t xml:space="preserve">.  It is </w:t>
      </w:r>
      <w:r w:rsidRPr="00092ABA">
        <w:rPr>
          <w:rFonts w:ascii="Arial" w:hAnsi="Arial"/>
          <w:sz w:val="22"/>
          <w:lang w:eastAsia="en-US"/>
        </w:rPr>
        <w:t xml:space="preserve">composed of the three Vice Chancellors, the two Associate Vice Chancellors, Directors of the Montana Bureau of Mines and Geology, </w:t>
      </w:r>
      <w:r w:rsidR="00655F58">
        <w:rPr>
          <w:rFonts w:ascii="Arial" w:hAnsi="Arial"/>
          <w:sz w:val="22"/>
          <w:lang w:eastAsia="en-US"/>
        </w:rPr>
        <w:t xml:space="preserve">of </w:t>
      </w:r>
      <w:r w:rsidRPr="00092ABA">
        <w:rPr>
          <w:rFonts w:ascii="Arial" w:hAnsi="Arial"/>
          <w:sz w:val="22"/>
          <w:lang w:eastAsia="en-US"/>
        </w:rPr>
        <w:t xml:space="preserve">the Library, and </w:t>
      </w:r>
      <w:r w:rsidR="00655F58">
        <w:rPr>
          <w:rFonts w:ascii="Arial" w:hAnsi="Arial"/>
          <w:sz w:val="22"/>
          <w:lang w:eastAsia="en-US"/>
        </w:rPr>
        <w:t xml:space="preserve">of </w:t>
      </w:r>
      <w:r w:rsidRPr="00092ABA">
        <w:rPr>
          <w:rFonts w:ascii="Arial" w:hAnsi="Arial"/>
          <w:sz w:val="22"/>
          <w:lang w:eastAsia="en-US"/>
        </w:rPr>
        <w:t xml:space="preserve">Environmental Health and Safety, the three academic deans, the Controller, and a representative of the Faculty Senate.  </w:t>
      </w:r>
      <w:r w:rsidR="00655F58">
        <w:rPr>
          <w:rFonts w:ascii="Arial" w:hAnsi="Arial"/>
          <w:sz w:val="22"/>
          <w:lang w:eastAsia="en-US"/>
        </w:rPr>
        <w:t xml:space="preserve">Meeting </w:t>
      </w:r>
      <w:r w:rsidRPr="00092ABA">
        <w:rPr>
          <w:rFonts w:ascii="Arial" w:hAnsi="Arial"/>
          <w:sz w:val="22"/>
          <w:lang w:eastAsia="en-US"/>
        </w:rPr>
        <w:t xml:space="preserve">every two weeks to discuss current </w:t>
      </w:r>
      <w:r w:rsidR="00655F58">
        <w:rPr>
          <w:rFonts w:ascii="Arial" w:hAnsi="Arial"/>
          <w:sz w:val="22"/>
          <w:lang w:eastAsia="en-US"/>
        </w:rPr>
        <w:t xml:space="preserve">Montana Tech </w:t>
      </w:r>
      <w:r w:rsidRPr="00092ABA">
        <w:rPr>
          <w:rFonts w:ascii="Arial" w:hAnsi="Arial"/>
          <w:sz w:val="22"/>
          <w:lang w:eastAsia="en-US"/>
        </w:rPr>
        <w:t>issues</w:t>
      </w:r>
      <w:r w:rsidR="00655F58">
        <w:rPr>
          <w:rFonts w:ascii="Arial" w:hAnsi="Arial"/>
          <w:sz w:val="22"/>
          <w:lang w:eastAsia="en-US"/>
        </w:rPr>
        <w:t xml:space="preserve">, the Cabinet </w:t>
      </w:r>
      <w:r w:rsidRPr="00092ABA">
        <w:rPr>
          <w:rFonts w:ascii="Arial" w:hAnsi="Arial"/>
          <w:sz w:val="22"/>
          <w:lang w:eastAsia="en-US"/>
        </w:rPr>
        <w:t>often develops policy proposals for consideration by other groups.</w:t>
      </w:r>
    </w:p>
    <w:p w:rsidR="00092ABA" w:rsidRPr="00092ABA" w:rsidRDefault="00092ABA" w:rsidP="00D3157F">
      <w:pPr>
        <w:rPr>
          <w:rFonts w:ascii="Arial" w:hAnsi="Arial"/>
          <w:sz w:val="22"/>
          <w:lang w:eastAsia="en-US"/>
        </w:rPr>
      </w:pPr>
    </w:p>
    <w:p w:rsidR="00092ABA" w:rsidRDefault="00092ABA" w:rsidP="00D3157F">
      <w:pPr>
        <w:numPr>
          <w:ilvl w:val="0"/>
          <w:numId w:val="3"/>
        </w:numPr>
        <w:rPr>
          <w:rFonts w:ascii="Arial" w:hAnsi="Arial"/>
          <w:sz w:val="22"/>
          <w:lang w:eastAsia="en-US"/>
        </w:rPr>
      </w:pPr>
      <w:r w:rsidRPr="00655F58">
        <w:rPr>
          <w:rFonts w:ascii="Arial" w:hAnsi="Arial"/>
          <w:b/>
          <w:sz w:val="22"/>
          <w:lang w:eastAsia="en-US"/>
        </w:rPr>
        <w:t>The Chancellor’s Advisory Committee.</w:t>
      </w:r>
      <w:r w:rsidRPr="00092ABA">
        <w:rPr>
          <w:rFonts w:ascii="Arial" w:hAnsi="Arial"/>
          <w:sz w:val="22"/>
          <w:lang w:eastAsia="en-US"/>
        </w:rPr>
        <w:t xml:space="preserve">  The Chancellor’s Advisory Committee is a standing committee made up of a broad-based group of faculty, staff, and students.  It meets monthly to discuss issues </w:t>
      </w:r>
      <w:r w:rsidR="00655F58">
        <w:rPr>
          <w:rFonts w:ascii="Arial" w:hAnsi="Arial"/>
          <w:sz w:val="22"/>
          <w:lang w:eastAsia="en-US"/>
        </w:rPr>
        <w:t xml:space="preserve">at </w:t>
      </w:r>
      <w:r w:rsidRPr="00092ABA">
        <w:rPr>
          <w:rFonts w:ascii="Arial" w:hAnsi="Arial"/>
          <w:sz w:val="22"/>
          <w:lang w:eastAsia="en-US"/>
        </w:rPr>
        <w:t>Montana Tech</w:t>
      </w:r>
      <w:r w:rsidR="00655F58">
        <w:rPr>
          <w:rFonts w:ascii="Arial" w:hAnsi="Arial"/>
          <w:sz w:val="22"/>
          <w:lang w:eastAsia="en-US"/>
        </w:rPr>
        <w:t xml:space="preserve"> and </w:t>
      </w:r>
      <w:r w:rsidRPr="00092ABA">
        <w:rPr>
          <w:rFonts w:ascii="Arial" w:hAnsi="Arial"/>
          <w:sz w:val="22"/>
          <w:lang w:eastAsia="en-US"/>
        </w:rPr>
        <w:t>thereby provid</w:t>
      </w:r>
      <w:r w:rsidR="00655F58">
        <w:rPr>
          <w:rFonts w:ascii="Arial" w:hAnsi="Arial"/>
          <w:sz w:val="22"/>
          <w:lang w:eastAsia="en-US"/>
        </w:rPr>
        <w:t xml:space="preserve">es </w:t>
      </w:r>
      <w:r w:rsidRPr="00092ABA">
        <w:rPr>
          <w:rFonts w:ascii="Arial" w:hAnsi="Arial"/>
          <w:sz w:val="22"/>
          <w:lang w:eastAsia="en-US"/>
        </w:rPr>
        <w:t>valuable two-way communication between the Chancellor and various campus constituencies.</w:t>
      </w:r>
    </w:p>
    <w:p w:rsidR="0097707F" w:rsidRDefault="0097707F" w:rsidP="0097707F">
      <w:pPr>
        <w:pStyle w:val="ListParagraph"/>
        <w:rPr>
          <w:rFonts w:ascii="Arial" w:hAnsi="Arial"/>
          <w:sz w:val="22"/>
        </w:rPr>
      </w:pPr>
    </w:p>
    <w:p w:rsidR="0097707F" w:rsidRPr="00092ABA" w:rsidRDefault="0097707F" w:rsidP="00D3157F">
      <w:pPr>
        <w:numPr>
          <w:ilvl w:val="0"/>
          <w:numId w:val="3"/>
        </w:numPr>
        <w:rPr>
          <w:rFonts w:ascii="Arial" w:hAnsi="Arial"/>
          <w:sz w:val="22"/>
          <w:lang w:eastAsia="en-US"/>
        </w:rPr>
      </w:pPr>
      <w:r>
        <w:rPr>
          <w:rFonts w:ascii="Arial" w:hAnsi="Arial"/>
          <w:b/>
          <w:sz w:val="22"/>
          <w:lang w:eastAsia="en-US"/>
        </w:rPr>
        <w:t>The Chancellor’s Kitchen Cabinet.</w:t>
      </w:r>
      <w:r>
        <w:rPr>
          <w:rFonts w:ascii="Arial" w:hAnsi="Arial"/>
          <w:sz w:val="22"/>
          <w:lang w:eastAsia="en-US"/>
        </w:rPr>
        <w:t xml:space="preserve">  The Kitchen Cabinet is comprised of 10 to 12 members of the faculty chosen at random.  Meetings of this group are </w:t>
      </w:r>
      <w:r w:rsidR="00EC445D">
        <w:rPr>
          <w:rFonts w:ascii="Arial" w:hAnsi="Arial"/>
          <w:sz w:val="22"/>
          <w:lang w:eastAsia="en-US"/>
        </w:rPr>
        <w:t>held as the Chancellor’s schedule permits.  Conducted in an informal setting, the Kitchen Cabinet’s purpose is to provide a mechanism for helping the faculty and staff to know each other better.  It is intended that sufficie</w:t>
      </w:r>
      <w:r w:rsidR="00830055">
        <w:rPr>
          <w:rFonts w:ascii="Arial" w:hAnsi="Arial"/>
          <w:sz w:val="22"/>
          <w:lang w:eastAsia="en-US"/>
        </w:rPr>
        <w:t>nt meetings of this group will b</w:t>
      </w:r>
      <w:r w:rsidR="00EC445D">
        <w:rPr>
          <w:rFonts w:ascii="Arial" w:hAnsi="Arial"/>
          <w:sz w:val="22"/>
          <w:lang w:eastAsia="en-US"/>
        </w:rPr>
        <w:t>e held so as to permit each member of the faculty and staff to meet with the Chancellor at least once each year.</w:t>
      </w:r>
    </w:p>
    <w:p w:rsidR="00092ABA" w:rsidRPr="00092ABA" w:rsidRDefault="00092ABA" w:rsidP="00D3157F">
      <w:pPr>
        <w:rPr>
          <w:rFonts w:ascii="Arial" w:hAnsi="Arial"/>
          <w:sz w:val="22"/>
          <w:lang w:eastAsia="en-US"/>
        </w:rPr>
      </w:pPr>
    </w:p>
    <w:p w:rsidR="00092ABA" w:rsidRPr="00092ABA" w:rsidRDefault="00092ABA" w:rsidP="00D3157F">
      <w:pPr>
        <w:numPr>
          <w:ilvl w:val="0"/>
          <w:numId w:val="3"/>
        </w:numPr>
        <w:rPr>
          <w:rFonts w:ascii="Arial" w:hAnsi="Arial"/>
          <w:sz w:val="22"/>
          <w:lang w:eastAsia="en-US"/>
        </w:rPr>
      </w:pPr>
      <w:r w:rsidRPr="00447661">
        <w:rPr>
          <w:rFonts w:ascii="Arial" w:hAnsi="Arial"/>
          <w:b/>
          <w:sz w:val="22"/>
          <w:lang w:eastAsia="en-US"/>
        </w:rPr>
        <w:t>Local Executive Board.</w:t>
      </w:r>
      <w:r w:rsidRPr="00092ABA">
        <w:rPr>
          <w:rFonts w:ascii="Arial" w:hAnsi="Arial"/>
          <w:sz w:val="22"/>
          <w:lang w:eastAsia="en-US"/>
        </w:rPr>
        <w:t xml:space="preserve">  </w:t>
      </w:r>
      <w:r w:rsidR="00447661">
        <w:rPr>
          <w:rFonts w:ascii="Arial" w:hAnsi="Arial"/>
          <w:sz w:val="22"/>
          <w:lang w:eastAsia="en-US"/>
        </w:rPr>
        <w:t>S</w:t>
      </w:r>
      <w:r w:rsidRPr="00092ABA">
        <w:rPr>
          <w:rFonts w:ascii="Arial" w:hAnsi="Arial"/>
          <w:sz w:val="22"/>
          <w:lang w:eastAsia="en-US"/>
        </w:rPr>
        <w:t>erving in an advisory capacity to the Chancellor</w:t>
      </w:r>
      <w:r w:rsidR="00447661">
        <w:rPr>
          <w:rFonts w:ascii="Arial" w:hAnsi="Arial"/>
          <w:sz w:val="22"/>
          <w:lang w:eastAsia="en-US"/>
        </w:rPr>
        <w:t>, th</w:t>
      </w:r>
      <w:r w:rsidRPr="00092ABA">
        <w:rPr>
          <w:rFonts w:ascii="Arial" w:hAnsi="Arial"/>
          <w:sz w:val="22"/>
          <w:lang w:eastAsia="en-US"/>
        </w:rPr>
        <w:t>is group</w:t>
      </w:r>
      <w:r w:rsidR="00447661">
        <w:rPr>
          <w:rFonts w:ascii="Arial" w:hAnsi="Arial"/>
          <w:sz w:val="22"/>
          <w:lang w:eastAsia="en-US"/>
        </w:rPr>
        <w:t xml:space="preserve"> is </w:t>
      </w:r>
      <w:r w:rsidRPr="00092ABA">
        <w:rPr>
          <w:rFonts w:ascii="Arial" w:hAnsi="Arial"/>
          <w:sz w:val="22"/>
          <w:lang w:eastAsia="en-US"/>
        </w:rPr>
        <w:t xml:space="preserve">established by Montana law and implemented by Board of Regents </w:t>
      </w:r>
      <w:hyperlink r:id="rId52" w:history="1">
        <w:r w:rsidRPr="00092ABA">
          <w:rPr>
            <w:rStyle w:val="Hyperlink"/>
            <w:rFonts w:ascii="Arial" w:hAnsi="Arial"/>
            <w:sz w:val="22"/>
            <w:lang w:eastAsia="en-US"/>
          </w:rPr>
          <w:t>Policy 217.1</w:t>
        </w:r>
      </w:hyperlink>
      <w:r w:rsidRPr="00092ABA">
        <w:rPr>
          <w:rFonts w:ascii="Arial" w:hAnsi="Arial"/>
          <w:sz w:val="22"/>
          <w:lang w:eastAsia="en-US"/>
        </w:rPr>
        <w:t>.  The Board consists of three individuals appointed by the Governor.</w:t>
      </w:r>
    </w:p>
    <w:p w:rsidR="00092ABA" w:rsidRPr="00092ABA" w:rsidRDefault="00092ABA" w:rsidP="00D3157F">
      <w:pPr>
        <w:rPr>
          <w:rFonts w:ascii="Arial" w:hAnsi="Arial"/>
          <w:sz w:val="22"/>
          <w:lang w:eastAsia="en-US"/>
        </w:rPr>
      </w:pPr>
    </w:p>
    <w:p w:rsidR="00092ABA" w:rsidRPr="00092ABA" w:rsidRDefault="00447661" w:rsidP="00D3157F">
      <w:pPr>
        <w:rPr>
          <w:rFonts w:ascii="Arial" w:hAnsi="Arial"/>
          <w:sz w:val="22"/>
          <w:lang w:eastAsia="en-US"/>
        </w:rPr>
      </w:pPr>
      <w:r>
        <w:rPr>
          <w:rFonts w:ascii="Arial" w:hAnsi="Arial"/>
          <w:sz w:val="22"/>
          <w:lang w:eastAsia="en-US"/>
        </w:rPr>
        <w:t>A</w:t>
      </w:r>
      <w:r w:rsidR="00092ABA" w:rsidRPr="00092ABA">
        <w:rPr>
          <w:rFonts w:ascii="Arial" w:hAnsi="Arial"/>
          <w:sz w:val="22"/>
          <w:lang w:eastAsia="en-US"/>
        </w:rPr>
        <w:t xml:space="preserve">cademic functions </w:t>
      </w:r>
      <w:r>
        <w:rPr>
          <w:rFonts w:ascii="Arial" w:hAnsi="Arial"/>
          <w:sz w:val="22"/>
          <w:lang w:eastAsia="en-US"/>
        </w:rPr>
        <w:t xml:space="preserve">are organized under </w:t>
      </w:r>
      <w:r w:rsidR="00092ABA" w:rsidRPr="00092ABA">
        <w:rPr>
          <w:rFonts w:ascii="Arial" w:hAnsi="Arial"/>
          <w:sz w:val="22"/>
          <w:lang w:eastAsia="en-US"/>
        </w:rPr>
        <w:t xml:space="preserve">the direction of the Vice Chancellor </w:t>
      </w:r>
      <w:r>
        <w:rPr>
          <w:rFonts w:ascii="Arial" w:hAnsi="Arial"/>
          <w:sz w:val="22"/>
          <w:lang w:eastAsia="en-US"/>
        </w:rPr>
        <w:t xml:space="preserve">for </w:t>
      </w:r>
      <w:r w:rsidR="00092ABA" w:rsidRPr="00092ABA">
        <w:rPr>
          <w:rFonts w:ascii="Arial" w:hAnsi="Arial"/>
          <w:sz w:val="22"/>
          <w:lang w:eastAsia="en-US"/>
        </w:rPr>
        <w:t xml:space="preserve">Academic Affairs and Research </w:t>
      </w:r>
      <w:r>
        <w:rPr>
          <w:rFonts w:ascii="Arial" w:hAnsi="Arial"/>
          <w:sz w:val="22"/>
          <w:lang w:eastAsia="en-US"/>
        </w:rPr>
        <w:t xml:space="preserve">and are </w:t>
      </w:r>
      <w:r w:rsidR="00092ABA" w:rsidRPr="00092ABA">
        <w:rPr>
          <w:rFonts w:ascii="Arial" w:hAnsi="Arial"/>
          <w:sz w:val="22"/>
          <w:lang w:eastAsia="en-US"/>
        </w:rPr>
        <w:t xml:space="preserve">shown in </w:t>
      </w:r>
      <w:r>
        <w:rPr>
          <w:rFonts w:ascii="Arial" w:hAnsi="Arial"/>
          <w:sz w:val="22"/>
          <w:lang w:eastAsia="en-US"/>
        </w:rPr>
        <w:t>Figure</w:t>
      </w:r>
      <w:r w:rsidR="00EC445D">
        <w:rPr>
          <w:rFonts w:ascii="Arial" w:hAnsi="Arial"/>
          <w:sz w:val="22"/>
          <w:lang w:eastAsia="en-US"/>
        </w:rPr>
        <w:t xml:space="preserve"> 6.C.2.</w:t>
      </w:r>
      <w:r w:rsidR="00092ABA" w:rsidRPr="00092ABA">
        <w:rPr>
          <w:rFonts w:ascii="Arial" w:hAnsi="Arial"/>
          <w:sz w:val="22"/>
          <w:lang w:eastAsia="en-US"/>
        </w:rPr>
        <w:t xml:space="preserve"> </w:t>
      </w:r>
    </w:p>
    <w:p w:rsidR="00092ABA" w:rsidRDefault="00092ABA" w:rsidP="00D3157F">
      <w:pPr>
        <w:rPr>
          <w:rFonts w:ascii="Arial" w:hAnsi="Arial" w:cs="Arial"/>
          <w:b/>
          <w:sz w:val="22"/>
          <w:szCs w:val="22"/>
        </w:rPr>
        <w:sectPr w:rsidR="00092ABA" w:rsidSect="00420EE9">
          <w:pgSz w:w="12240" w:h="15840"/>
          <w:pgMar w:top="1440" w:right="1440" w:bottom="1440" w:left="1440" w:header="720" w:footer="720" w:gutter="0"/>
          <w:cols w:space="720"/>
          <w:docGrid w:linePitch="360"/>
        </w:sectPr>
      </w:pPr>
    </w:p>
    <w:p w:rsidR="00092ABA" w:rsidRDefault="00092ABA" w:rsidP="0041403A">
      <w:pPr>
        <w:jc w:val="center"/>
        <w:rPr>
          <w:rFonts w:ascii="Arial" w:hAnsi="Arial" w:cs="Arial"/>
          <w:b/>
          <w:sz w:val="22"/>
          <w:szCs w:val="22"/>
        </w:rPr>
      </w:pPr>
    </w:p>
    <w:p w:rsidR="00092ABA" w:rsidRDefault="00830055" w:rsidP="00D3157F">
      <w:pPr>
        <w:jc w:val="center"/>
        <w:rPr>
          <w:rFonts w:ascii="Arial" w:hAnsi="Arial" w:cs="Arial"/>
          <w:b/>
          <w:sz w:val="22"/>
          <w:szCs w:val="22"/>
        </w:rPr>
      </w:pPr>
      <w:r>
        <w:object w:dxaOrig="5750" w:dyaOrig="7260">
          <v:shape id="_x0000_i1026" type="#_x0000_t75" style="width:287.25pt;height:362.25pt" o:ole="">
            <v:imagedata r:id="rId53" o:title=""/>
          </v:shape>
          <o:OLEObject Type="Embed" ProgID="OrgPlusWOPX.4" ShapeID="_x0000_i1026" DrawAspect="Content" ObjectID="_1326786500" r:id="rId54"/>
        </w:object>
      </w:r>
    </w:p>
    <w:p w:rsidR="00092ABA" w:rsidRDefault="00092ABA" w:rsidP="00D3157F">
      <w:pPr>
        <w:rPr>
          <w:rFonts w:ascii="Arial" w:hAnsi="Arial" w:cs="Arial"/>
          <w:b/>
          <w:sz w:val="22"/>
          <w:szCs w:val="22"/>
        </w:rPr>
      </w:pPr>
    </w:p>
    <w:p w:rsidR="00092ABA" w:rsidRDefault="00092ABA" w:rsidP="00D3157F">
      <w:pPr>
        <w:rPr>
          <w:rFonts w:ascii="Arial" w:hAnsi="Arial" w:cs="Arial"/>
          <w:b/>
          <w:sz w:val="22"/>
          <w:szCs w:val="22"/>
        </w:rPr>
      </w:pPr>
    </w:p>
    <w:p w:rsidR="00EC445D" w:rsidRDefault="00830055" w:rsidP="00D3157F">
      <w:pPr>
        <w:rPr>
          <w:rFonts w:ascii="Arial" w:hAnsi="Arial" w:cs="Arial"/>
          <w:b/>
          <w:sz w:val="22"/>
          <w:szCs w:val="22"/>
        </w:rPr>
        <w:sectPr w:rsidR="00EC445D" w:rsidSect="00420EE9">
          <w:pgSz w:w="12240" w:h="15840"/>
          <w:pgMar w:top="1440" w:right="1440" w:bottom="1440" w:left="1440" w:header="720" w:footer="720" w:gutter="0"/>
          <w:cols w:space="720"/>
          <w:docGrid w:linePitch="360"/>
        </w:sectPr>
      </w:pPr>
      <w:r>
        <w:rPr>
          <w:rFonts w:ascii="Arial" w:hAnsi="Arial" w:cs="Arial"/>
          <w:b/>
          <w:sz w:val="22"/>
          <w:szCs w:val="22"/>
        </w:rPr>
        <w:t>Figure 6.C.2</w:t>
      </w:r>
      <w:r w:rsidR="00EC445D">
        <w:rPr>
          <w:rFonts w:ascii="Arial" w:hAnsi="Arial" w:cs="Arial"/>
          <w:b/>
          <w:sz w:val="22"/>
          <w:szCs w:val="22"/>
        </w:rPr>
        <w:t xml:space="preserve">  Vice Chancellor for Academic Affairs and Research Organizational Chart</w:t>
      </w:r>
    </w:p>
    <w:p w:rsidR="00092ABA" w:rsidRDefault="00092ABA" w:rsidP="00D3157F">
      <w:pPr>
        <w:rPr>
          <w:rFonts w:ascii="Arial" w:hAnsi="Arial" w:cs="Arial"/>
          <w:b/>
          <w:sz w:val="22"/>
          <w:szCs w:val="22"/>
        </w:rPr>
      </w:pPr>
    </w:p>
    <w:p w:rsidR="00092ABA" w:rsidRDefault="00092ABA" w:rsidP="00D3157F">
      <w:pPr>
        <w:sectPr w:rsidR="00092ABA" w:rsidSect="00420EE9">
          <w:type w:val="continuous"/>
          <w:pgSz w:w="12240" w:h="15840"/>
          <w:pgMar w:top="1440" w:right="1440" w:bottom="1440" w:left="1440" w:header="720" w:footer="720" w:gutter="0"/>
          <w:cols w:space="720"/>
          <w:docGrid w:linePitch="360"/>
        </w:sectPr>
      </w:pPr>
    </w:p>
    <w:p w:rsidR="00092ABA" w:rsidRPr="00092ABA" w:rsidRDefault="00447661" w:rsidP="00D3157F">
      <w:pPr>
        <w:rPr>
          <w:rFonts w:ascii="Arial" w:hAnsi="Arial" w:cs="Arial"/>
          <w:sz w:val="22"/>
          <w:szCs w:val="22"/>
        </w:rPr>
      </w:pPr>
      <w:r>
        <w:rPr>
          <w:rFonts w:ascii="Arial" w:hAnsi="Arial" w:cs="Arial"/>
          <w:sz w:val="22"/>
          <w:szCs w:val="22"/>
        </w:rPr>
        <w:lastRenderedPageBreak/>
        <w:t>Three specific positions shown i</w:t>
      </w:r>
      <w:r w:rsidR="00092ABA" w:rsidRPr="00092ABA">
        <w:rPr>
          <w:rFonts w:ascii="Arial" w:hAnsi="Arial" w:cs="Arial"/>
          <w:sz w:val="22"/>
          <w:szCs w:val="22"/>
        </w:rPr>
        <w:t xml:space="preserve">n </w:t>
      </w:r>
      <w:r>
        <w:rPr>
          <w:rFonts w:ascii="Arial" w:hAnsi="Arial" w:cs="Arial"/>
          <w:sz w:val="22"/>
          <w:szCs w:val="22"/>
        </w:rPr>
        <w:t>Figure</w:t>
      </w:r>
      <w:r w:rsidR="00830055">
        <w:rPr>
          <w:rFonts w:ascii="Arial" w:hAnsi="Arial" w:cs="Arial"/>
          <w:sz w:val="22"/>
          <w:szCs w:val="22"/>
        </w:rPr>
        <w:t xml:space="preserve"> 6.C.2</w:t>
      </w:r>
      <w:r w:rsidR="00EC445D">
        <w:rPr>
          <w:rFonts w:ascii="Arial" w:hAnsi="Arial" w:cs="Arial"/>
          <w:sz w:val="22"/>
          <w:szCs w:val="22"/>
        </w:rPr>
        <w:t xml:space="preserve"> </w:t>
      </w:r>
      <w:r w:rsidR="00092ABA" w:rsidRPr="00092ABA">
        <w:rPr>
          <w:rFonts w:ascii="Arial" w:hAnsi="Arial" w:cs="Arial"/>
          <w:sz w:val="22"/>
          <w:szCs w:val="22"/>
        </w:rPr>
        <w:t>report directly to the Vice Chancellor for Academic Affairs and Research:</w:t>
      </w:r>
    </w:p>
    <w:p w:rsidR="00092ABA" w:rsidRPr="00092ABA" w:rsidRDefault="00092ABA" w:rsidP="00D3157F">
      <w:pPr>
        <w:rPr>
          <w:rFonts w:ascii="Arial" w:hAnsi="Arial" w:cs="Arial"/>
          <w:sz w:val="22"/>
          <w:szCs w:val="22"/>
        </w:rPr>
      </w:pPr>
    </w:p>
    <w:p w:rsidR="00092ABA" w:rsidRPr="00092ABA" w:rsidRDefault="00092ABA" w:rsidP="00D3157F">
      <w:pPr>
        <w:pStyle w:val="ListParagraph"/>
        <w:numPr>
          <w:ilvl w:val="0"/>
          <w:numId w:val="4"/>
        </w:numPr>
        <w:rPr>
          <w:rFonts w:ascii="Arial" w:hAnsi="Arial" w:cs="Arial"/>
          <w:sz w:val="22"/>
        </w:rPr>
      </w:pPr>
      <w:r w:rsidRPr="00092ABA">
        <w:rPr>
          <w:rFonts w:ascii="Arial" w:hAnsi="Arial" w:cs="Arial"/>
          <w:sz w:val="22"/>
        </w:rPr>
        <w:t>Dean of the College of Letters, Sciences, and Professional Studies;</w:t>
      </w:r>
    </w:p>
    <w:p w:rsidR="00092ABA" w:rsidRPr="00092ABA" w:rsidRDefault="00092ABA" w:rsidP="00D3157F">
      <w:pPr>
        <w:pStyle w:val="ListParagraph"/>
        <w:numPr>
          <w:ilvl w:val="0"/>
          <w:numId w:val="4"/>
        </w:numPr>
        <w:rPr>
          <w:rFonts w:ascii="Arial" w:hAnsi="Arial" w:cs="Arial"/>
          <w:sz w:val="22"/>
        </w:rPr>
      </w:pPr>
      <w:r w:rsidRPr="00092ABA">
        <w:rPr>
          <w:rFonts w:ascii="Arial" w:hAnsi="Arial" w:cs="Arial"/>
          <w:sz w:val="22"/>
        </w:rPr>
        <w:t>Dean of</w:t>
      </w:r>
      <w:r w:rsidR="00447661">
        <w:rPr>
          <w:rFonts w:ascii="Arial" w:hAnsi="Arial" w:cs="Arial"/>
          <w:sz w:val="22"/>
        </w:rPr>
        <w:t xml:space="preserve"> the College of Technology; and</w:t>
      </w:r>
    </w:p>
    <w:p w:rsidR="00092ABA" w:rsidRPr="00092ABA" w:rsidRDefault="00092ABA" w:rsidP="00D3157F">
      <w:pPr>
        <w:pStyle w:val="ListParagraph"/>
        <w:numPr>
          <w:ilvl w:val="0"/>
          <w:numId w:val="4"/>
        </w:numPr>
        <w:rPr>
          <w:rFonts w:ascii="Arial" w:hAnsi="Arial" w:cs="Arial"/>
          <w:sz w:val="22"/>
        </w:rPr>
      </w:pPr>
      <w:r w:rsidRPr="00092ABA">
        <w:rPr>
          <w:rFonts w:ascii="Arial" w:hAnsi="Arial" w:cs="Arial"/>
          <w:sz w:val="22"/>
        </w:rPr>
        <w:t>Dean of the School of Mines and Engineering.</w:t>
      </w:r>
    </w:p>
    <w:p w:rsidR="00092ABA" w:rsidRPr="00092ABA" w:rsidRDefault="00092ABA" w:rsidP="00D3157F">
      <w:pPr>
        <w:rPr>
          <w:rFonts w:ascii="Arial" w:hAnsi="Arial" w:cs="Arial"/>
          <w:sz w:val="22"/>
          <w:szCs w:val="22"/>
        </w:rPr>
      </w:pPr>
    </w:p>
    <w:p w:rsidR="00092ABA" w:rsidRPr="00092ABA" w:rsidRDefault="00AE6DAB" w:rsidP="00D3157F">
      <w:pPr>
        <w:rPr>
          <w:rFonts w:ascii="Arial" w:hAnsi="Arial" w:cs="Arial"/>
          <w:sz w:val="22"/>
          <w:szCs w:val="22"/>
        </w:rPr>
      </w:pPr>
      <w:r>
        <w:rPr>
          <w:rFonts w:ascii="Arial" w:hAnsi="Arial" w:cs="Arial"/>
          <w:sz w:val="22"/>
          <w:szCs w:val="22"/>
        </w:rPr>
        <w:t>D</w:t>
      </w:r>
      <w:r w:rsidR="00092ABA" w:rsidRPr="00092ABA">
        <w:rPr>
          <w:rFonts w:ascii="Arial" w:hAnsi="Arial" w:cs="Arial"/>
          <w:sz w:val="22"/>
          <w:szCs w:val="22"/>
        </w:rPr>
        <w:t>uties and responsibilities of deans and department heads are contained in their respectiv</w:t>
      </w:r>
      <w:r w:rsidR="00EC445D">
        <w:rPr>
          <w:rFonts w:ascii="Arial" w:hAnsi="Arial" w:cs="Arial"/>
          <w:sz w:val="22"/>
          <w:szCs w:val="22"/>
        </w:rPr>
        <w:t>e job descriptions (Exhibit 6.C.II</w:t>
      </w:r>
      <w:r w:rsidR="009C2F4B">
        <w:rPr>
          <w:rFonts w:ascii="Arial" w:hAnsi="Arial" w:cs="Arial"/>
          <w:sz w:val="22"/>
          <w:szCs w:val="22"/>
        </w:rPr>
        <w:t>I</w:t>
      </w:r>
      <w:r w:rsidR="00092ABA" w:rsidRPr="00092ABA">
        <w:rPr>
          <w:rFonts w:ascii="Arial" w:hAnsi="Arial" w:cs="Arial"/>
          <w:sz w:val="22"/>
          <w:szCs w:val="22"/>
        </w:rPr>
        <w:t xml:space="preserve">); they are also summarized in Section II, paragraphs 223.1 and 223.2 of the </w:t>
      </w:r>
      <w:r w:rsidR="00092ABA" w:rsidRPr="00092ABA">
        <w:rPr>
          <w:rFonts w:ascii="Arial" w:hAnsi="Arial" w:cs="Arial"/>
          <w:i/>
          <w:sz w:val="22"/>
          <w:szCs w:val="22"/>
        </w:rPr>
        <w:t>Montana T</w:t>
      </w:r>
      <w:r w:rsidR="00493117">
        <w:rPr>
          <w:rFonts w:ascii="Arial" w:hAnsi="Arial" w:cs="Arial"/>
          <w:i/>
          <w:sz w:val="22"/>
          <w:szCs w:val="22"/>
        </w:rPr>
        <w:t xml:space="preserve">ech </w:t>
      </w:r>
      <w:r w:rsidR="00092ABA" w:rsidRPr="00092ABA">
        <w:rPr>
          <w:rFonts w:ascii="Arial" w:hAnsi="Arial" w:cs="Arial"/>
          <w:i/>
          <w:sz w:val="22"/>
          <w:szCs w:val="22"/>
        </w:rPr>
        <w:t xml:space="preserve"> Faculty and Staff Hand</w:t>
      </w:r>
      <w:r w:rsidR="00092ABA" w:rsidRPr="00092ABA">
        <w:rPr>
          <w:rFonts w:ascii="Arial" w:hAnsi="Arial" w:cs="Arial"/>
          <w:i/>
          <w:sz w:val="22"/>
          <w:szCs w:val="22"/>
        </w:rPr>
        <w:softHyphen/>
        <w:t>book</w:t>
      </w:r>
      <w:r w:rsidR="00092ABA" w:rsidRPr="00092ABA">
        <w:rPr>
          <w:rFonts w:ascii="Arial" w:hAnsi="Arial" w:cs="Arial"/>
          <w:sz w:val="22"/>
          <w:szCs w:val="22"/>
        </w:rPr>
        <w:t xml:space="preserve"> (Exhibit 6</w:t>
      </w:r>
      <w:r w:rsidR="00EC445D">
        <w:rPr>
          <w:rFonts w:ascii="Arial" w:hAnsi="Arial" w:cs="Arial"/>
          <w:sz w:val="22"/>
          <w:szCs w:val="22"/>
        </w:rPr>
        <w:t>.C.</w:t>
      </w:r>
      <w:r w:rsidR="009C2F4B">
        <w:rPr>
          <w:rFonts w:ascii="Arial" w:hAnsi="Arial" w:cs="Arial"/>
          <w:sz w:val="22"/>
          <w:szCs w:val="22"/>
        </w:rPr>
        <w:t>II</w:t>
      </w:r>
      <w:r w:rsidR="00092ABA" w:rsidRPr="00092ABA">
        <w:rPr>
          <w:rFonts w:ascii="Arial" w:hAnsi="Arial" w:cs="Arial"/>
          <w:sz w:val="22"/>
          <w:szCs w:val="22"/>
        </w:rPr>
        <w:t>).</w:t>
      </w:r>
    </w:p>
    <w:p w:rsidR="00092ABA" w:rsidRPr="00092ABA" w:rsidRDefault="00092ABA" w:rsidP="00D3157F">
      <w:pPr>
        <w:rPr>
          <w:rFonts w:ascii="Arial" w:hAnsi="Arial" w:cs="Arial"/>
          <w:sz w:val="22"/>
          <w:szCs w:val="22"/>
        </w:rPr>
      </w:pPr>
    </w:p>
    <w:p w:rsidR="00092ABA" w:rsidRDefault="00092ABA" w:rsidP="00D3157F">
      <w:pPr>
        <w:rPr>
          <w:rFonts w:ascii="Arial" w:hAnsi="Arial" w:cs="Arial"/>
          <w:sz w:val="22"/>
          <w:szCs w:val="22"/>
        </w:rPr>
        <w:sectPr w:rsidR="00092ABA" w:rsidSect="00420EE9">
          <w:type w:val="continuous"/>
          <w:pgSz w:w="12240" w:h="15840"/>
          <w:pgMar w:top="1440" w:right="1440" w:bottom="1440" w:left="1440" w:header="720" w:footer="720" w:gutter="0"/>
          <w:cols w:space="720"/>
          <w:docGrid w:linePitch="360"/>
        </w:sectPr>
      </w:pPr>
      <w:r w:rsidRPr="00092ABA">
        <w:rPr>
          <w:rFonts w:ascii="Arial" w:hAnsi="Arial" w:cs="Arial"/>
          <w:sz w:val="22"/>
          <w:szCs w:val="22"/>
        </w:rPr>
        <w:t xml:space="preserve">The Vice Chancellor for Academic Affairs and Research receives formal advice and counsel in weekly meetings of the Deans’ Council.  In addition to the three academic deans, the members of the Deans’ Council include </w:t>
      </w:r>
      <w:r w:rsidR="00830055">
        <w:rPr>
          <w:rFonts w:ascii="Arial" w:hAnsi="Arial" w:cs="Arial"/>
          <w:sz w:val="22"/>
          <w:szCs w:val="22"/>
        </w:rPr>
        <w:t>the Associate Vice Chancellor for</w:t>
      </w:r>
      <w:r w:rsidRPr="00092ABA">
        <w:rPr>
          <w:rFonts w:ascii="Arial" w:hAnsi="Arial" w:cs="Arial"/>
          <w:sz w:val="22"/>
          <w:szCs w:val="22"/>
        </w:rPr>
        <w:t xml:space="preserve"> Academic Affairs and Research, </w:t>
      </w:r>
    </w:p>
    <w:p w:rsidR="00092ABA" w:rsidRPr="00092ABA" w:rsidRDefault="00092ABA" w:rsidP="00D3157F">
      <w:pPr>
        <w:rPr>
          <w:rFonts w:ascii="Arial" w:hAnsi="Arial" w:cs="Arial"/>
          <w:sz w:val="22"/>
          <w:szCs w:val="22"/>
        </w:rPr>
      </w:pPr>
      <w:r w:rsidRPr="00092ABA">
        <w:rPr>
          <w:rFonts w:ascii="Arial" w:hAnsi="Arial" w:cs="Arial"/>
          <w:sz w:val="22"/>
          <w:szCs w:val="22"/>
        </w:rPr>
        <w:lastRenderedPageBreak/>
        <w:t>the Associate Vice Chancellor of Student Affairs and Dean of Students, and the Director of Enrollment Management.</w:t>
      </w:r>
    </w:p>
    <w:p w:rsidR="00A81B8A" w:rsidRDefault="00A81B8A" w:rsidP="00D3157F">
      <w:pPr>
        <w:rPr>
          <w:rFonts w:ascii="Arial" w:hAnsi="Arial" w:cs="Arial"/>
          <w:sz w:val="22"/>
          <w:szCs w:val="22"/>
        </w:rPr>
      </w:pPr>
    </w:p>
    <w:p w:rsidR="00A81B8A" w:rsidRDefault="00A81B8A" w:rsidP="00D3157F">
      <w:pPr>
        <w:rPr>
          <w:rFonts w:ascii="Arial" w:hAnsi="Arial" w:cs="Arial"/>
          <w:sz w:val="22"/>
          <w:szCs w:val="22"/>
        </w:rPr>
      </w:pPr>
      <w:r>
        <w:rPr>
          <w:rFonts w:ascii="Arial" w:hAnsi="Arial" w:cs="Arial"/>
          <w:sz w:val="22"/>
          <w:szCs w:val="22"/>
        </w:rPr>
        <w:lastRenderedPageBreak/>
        <w:t>The Vice Chancellor for Development and Student Services meets</w:t>
      </w:r>
      <w:r w:rsidR="00775E2A">
        <w:rPr>
          <w:rFonts w:ascii="Arial" w:hAnsi="Arial" w:cs="Arial"/>
          <w:sz w:val="22"/>
          <w:szCs w:val="22"/>
        </w:rPr>
        <w:t xml:space="preserve"> every two weeks with the departmental directors within his functional areas.  This group serves as the marketing committee for the campus and collectively develops communication and marketing plans for the institution.  In addition, every member of the team (all hands) meets once every semester to discuss issues and respond to campus needs.</w:t>
      </w:r>
    </w:p>
    <w:p w:rsidR="00A81B8A" w:rsidRDefault="00A81B8A" w:rsidP="00D3157F">
      <w:pPr>
        <w:rPr>
          <w:rFonts w:ascii="Arial" w:hAnsi="Arial" w:cs="Arial"/>
          <w:sz w:val="22"/>
          <w:szCs w:val="22"/>
        </w:rPr>
      </w:pPr>
    </w:p>
    <w:p w:rsidR="00092ABA" w:rsidRDefault="00092ABA" w:rsidP="00D3157F">
      <w:pPr>
        <w:rPr>
          <w:rFonts w:ascii="Arial" w:hAnsi="Arial" w:cs="Arial"/>
          <w:sz w:val="22"/>
          <w:szCs w:val="22"/>
        </w:rPr>
      </w:pPr>
      <w:r w:rsidRPr="00092ABA">
        <w:rPr>
          <w:rFonts w:ascii="Arial" w:hAnsi="Arial" w:cs="Arial"/>
          <w:sz w:val="22"/>
          <w:szCs w:val="22"/>
        </w:rPr>
        <w:t>As a consequence of the diverse nature of the functions reporting to her, the Vice Chancellor for Administration and Finance meets with her direct reports on an as-needed basis, very often daily.</w:t>
      </w:r>
    </w:p>
    <w:p w:rsidR="00092ABA" w:rsidRDefault="00092ABA" w:rsidP="00D3157F">
      <w:pPr>
        <w:rPr>
          <w:rFonts w:ascii="Arial" w:hAnsi="Arial" w:cs="Arial"/>
          <w:sz w:val="22"/>
          <w:szCs w:val="22"/>
        </w:rPr>
      </w:pPr>
    </w:p>
    <w:p w:rsidR="00092ABA" w:rsidRDefault="00092ABA" w:rsidP="00D3157F">
      <w:pPr>
        <w:rPr>
          <w:rFonts w:ascii="Arial" w:hAnsi="Arial" w:cs="Arial"/>
          <w:sz w:val="22"/>
          <w:szCs w:val="22"/>
        </w:rPr>
      </w:pPr>
      <w:r w:rsidRPr="002A106C">
        <w:rPr>
          <w:rFonts w:ascii="Arial" w:hAnsi="Arial" w:cs="Arial"/>
          <w:sz w:val="22"/>
          <w:szCs w:val="22"/>
        </w:rPr>
        <w:t>The duties and responsibilities</w:t>
      </w:r>
      <w:r w:rsidR="009C2F4B">
        <w:rPr>
          <w:rFonts w:ascii="Arial" w:hAnsi="Arial" w:cs="Arial"/>
          <w:sz w:val="22"/>
          <w:szCs w:val="22"/>
        </w:rPr>
        <w:t xml:space="preserve"> </w:t>
      </w:r>
      <w:r w:rsidRPr="002A106C">
        <w:rPr>
          <w:rFonts w:ascii="Arial" w:hAnsi="Arial" w:cs="Arial"/>
          <w:sz w:val="22"/>
          <w:szCs w:val="22"/>
        </w:rPr>
        <w:t xml:space="preserve">of most the </w:t>
      </w:r>
      <w:r w:rsidR="00830055">
        <w:rPr>
          <w:rFonts w:ascii="Arial" w:hAnsi="Arial" w:cs="Arial"/>
          <w:sz w:val="22"/>
          <w:szCs w:val="22"/>
        </w:rPr>
        <w:t xml:space="preserve">of </w:t>
      </w:r>
      <w:r w:rsidRPr="002A106C">
        <w:rPr>
          <w:rFonts w:ascii="Arial" w:hAnsi="Arial" w:cs="Arial"/>
          <w:sz w:val="22"/>
          <w:szCs w:val="22"/>
        </w:rPr>
        <w:t>remaining administrative positions shown in</w:t>
      </w:r>
      <w:r w:rsidR="00AE6DAB">
        <w:rPr>
          <w:rFonts w:ascii="Arial" w:hAnsi="Arial" w:cs="Arial"/>
          <w:sz w:val="22"/>
          <w:szCs w:val="22"/>
        </w:rPr>
        <w:t xml:space="preserve"> Figure </w:t>
      </w:r>
      <w:r w:rsidR="009C2F4B">
        <w:rPr>
          <w:rFonts w:ascii="Arial" w:hAnsi="Arial" w:cs="Arial"/>
          <w:sz w:val="22"/>
          <w:szCs w:val="22"/>
        </w:rPr>
        <w:t>6.C.2</w:t>
      </w:r>
      <w:r w:rsidR="00AE6DAB">
        <w:rPr>
          <w:rFonts w:ascii="Arial" w:hAnsi="Arial" w:cs="Arial"/>
          <w:sz w:val="22"/>
          <w:szCs w:val="22"/>
        </w:rPr>
        <w:t xml:space="preserve"> a</w:t>
      </w:r>
      <w:r w:rsidRPr="002A106C">
        <w:rPr>
          <w:rFonts w:ascii="Arial" w:hAnsi="Arial" w:cs="Arial"/>
          <w:sz w:val="22"/>
          <w:szCs w:val="22"/>
        </w:rPr>
        <w:t>re</w:t>
      </w:r>
      <w:r w:rsidRPr="00092ABA">
        <w:rPr>
          <w:rFonts w:ascii="Arial" w:hAnsi="Arial" w:cs="Arial"/>
        </w:rPr>
        <w:t xml:space="preserve"> </w:t>
      </w:r>
      <w:r w:rsidRPr="002A106C">
        <w:rPr>
          <w:rFonts w:ascii="Arial" w:hAnsi="Arial" w:cs="Arial"/>
          <w:sz w:val="22"/>
          <w:szCs w:val="22"/>
        </w:rPr>
        <w:t>described in</w:t>
      </w:r>
      <w:r w:rsidRPr="00092ABA">
        <w:rPr>
          <w:rFonts w:ascii="Arial" w:hAnsi="Arial" w:cs="Arial"/>
        </w:rPr>
        <w:t xml:space="preserve"> </w:t>
      </w:r>
      <w:r w:rsidRPr="002A106C">
        <w:rPr>
          <w:rFonts w:ascii="Arial" w:hAnsi="Arial" w:cs="Arial"/>
          <w:sz w:val="22"/>
          <w:szCs w:val="22"/>
        </w:rPr>
        <w:t xml:space="preserve">Section I, paragraph 107 of the </w:t>
      </w:r>
      <w:r w:rsidRPr="002A106C">
        <w:rPr>
          <w:rFonts w:ascii="Arial" w:hAnsi="Arial" w:cs="Arial"/>
          <w:i/>
          <w:sz w:val="22"/>
          <w:szCs w:val="22"/>
        </w:rPr>
        <w:t>Montana</w:t>
      </w:r>
      <w:r w:rsidRPr="002A106C">
        <w:rPr>
          <w:i/>
          <w:sz w:val="22"/>
          <w:szCs w:val="22"/>
        </w:rPr>
        <w:t xml:space="preserve"> </w:t>
      </w:r>
      <w:r w:rsidRPr="002A106C">
        <w:rPr>
          <w:rFonts w:ascii="Arial" w:hAnsi="Arial" w:cs="Arial"/>
          <w:i/>
          <w:sz w:val="22"/>
          <w:szCs w:val="22"/>
        </w:rPr>
        <w:t>Te</w:t>
      </w:r>
      <w:r w:rsidR="00493117">
        <w:rPr>
          <w:rFonts w:ascii="Arial" w:hAnsi="Arial" w:cs="Arial"/>
          <w:i/>
          <w:sz w:val="22"/>
          <w:szCs w:val="22"/>
        </w:rPr>
        <w:t xml:space="preserve">ch </w:t>
      </w:r>
      <w:r w:rsidRPr="002A106C">
        <w:rPr>
          <w:rFonts w:ascii="Arial" w:hAnsi="Arial" w:cs="Arial"/>
          <w:i/>
          <w:sz w:val="22"/>
          <w:szCs w:val="22"/>
        </w:rPr>
        <w:t>Faculty and Staff Handbook</w:t>
      </w:r>
      <w:r w:rsidRPr="002A106C">
        <w:rPr>
          <w:rFonts w:ascii="Arial" w:hAnsi="Arial" w:cs="Arial"/>
          <w:sz w:val="22"/>
          <w:szCs w:val="22"/>
        </w:rPr>
        <w:t xml:space="preserve"> (Exhibit 6</w:t>
      </w:r>
      <w:r w:rsidR="009C2F4B">
        <w:rPr>
          <w:rFonts w:ascii="Arial" w:hAnsi="Arial" w:cs="Arial"/>
          <w:sz w:val="22"/>
          <w:szCs w:val="22"/>
        </w:rPr>
        <w:t>.C.II</w:t>
      </w:r>
      <w:r w:rsidR="00830055">
        <w:rPr>
          <w:rFonts w:ascii="Arial" w:hAnsi="Arial" w:cs="Arial"/>
          <w:sz w:val="22"/>
          <w:szCs w:val="22"/>
        </w:rPr>
        <w:t>)</w:t>
      </w:r>
      <w:r w:rsidRPr="002A106C">
        <w:rPr>
          <w:rFonts w:ascii="Arial" w:hAnsi="Arial" w:cs="Arial"/>
          <w:sz w:val="22"/>
          <w:szCs w:val="22"/>
        </w:rPr>
        <w:t>.</w:t>
      </w:r>
      <w:r w:rsidR="009C2F4B">
        <w:rPr>
          <w:rFonts w:ascii="Arial" w:hAnsi="Arial" w:cs="Arial"/>
          <w:sz w:val="22"/>
          <w:szCs w:val="22"/>
        </w:rPr>
        <w:t xml:space="preserve">  T</w:t>
      </w:r>
      <w:r w:rsidRPr="002A106C">
        <w:rPr>
          <w:rFonts w:ascii="Arial" w:hAnsi="Arial" w:cs="Arial"/>
          <w:sz w:val="22"/>
          <w:szCs w:val="22"/>
        </w:rPr>
        <w:t xml:space="preserve">he position descriptions </w:t>
      </w:r>
      <w:r w:rsidR="009C2F4B">
        <w:rPr>
          <w:rFonts w:ascii="Arial" w:hAnsi="Arial" w:cs="Arial"/>
          <w:sz w:val="22"/>
          <w:szCs w:val="22"/>
        </w:rPr>
        <w:t>are continually reviewed.</w:t>
      </w:r>
    </w:p>
    <w:p w:rsidR="009C2F4B" w:rsidRPr="00B60BD3" w:rsidRDefault="009C2F4B" w:rsidP="00D3157F">
      <w:pPr>
        <w:rPr>
          <w:rFonts w:ascii="Arial" w:hAnsi="Arial" w:cs="Arial"/>
          <w:sz w:val="22"/>
          <w:szCs w:val="22"/>
        </w:rPr>
      </w:pPr>
    </w:p>
    <w:p w:rsidR="00092ABA" w:rsidRPr="00B60BD3" w:rsidRDefault="00092ABA" w:rsidP="00D3157F">
      <w:pPr>
        <w:rPr>
          <w:rFonts w:ascii="Arial" w:hAnsi="Arial" w:cs="Arial"/>
          <w:sz w:val="22"/>
          <w:szCs w:val="22"/>
        </w:rPr>
      </w:pPr>
      <w:r w:rsidRPr="00B60BD3">
        <w:rPr>
          <w:rFonts w:ascii="Arial" w:hAnsi="Arial" w:cs="Arial"/>
          <w:sz w:val="22"/>
          <w:szCs w:val="22"/>
        </w:rPr>
        <w:t xml:space="preserve">As previously noted, certain administrative and support functions are </w:t>
      </w:r>
      <w:r w:rsidR="00AE6DAB">
        <w:rPr>
          <w:rFonts w:ascii="Arial" w:hAnsi="Arial" w:cs="Arial"/>
          <w:sz w:val="22"/>
          <w:szCs w:val="22"/>
        </w:rPr>
        <w:t xml:space="preserve">directly </w:t>
      </w:r>
      <w:r w:rsidRPr="00B60BD3">
        <w:rPr>
          <w:rFonts w:ascii="Arial" w:hAnsi="Arial" w:cs="Arial"/>
          <w:sz w:val="22"/>
          <w:szCs w:val="22"/>
        </w:rPr>
        <w:t>provided by The University of Montana, but these functions are usually coordinated or otherwise performed by employees o</w:t>
      </w:r>
      <w:r w:rsidR="009C2F4B">
        <w:rPr>
          <w:rFonts w:ascii="Arial" w:hAnsi="Arial" w:cs="Arial"/>
          <w:sz w:val="22"/>
          <w:szCs w:val="22"/>
        </w:rPr>
        <w:t>f Montana Tech.  T</w:t>
      </w:r>
      <w:r w:rsidRPr="00B60BD3">
        <w:rPr>
          <w:rFonts w:ascii="Arial" w:hAnsi="Arial" w:cs="Arial"/>
          <w:sz w:val="22"/>
          <w:szCs w:val="22"/>
        </w:rPr>
        <w:t>able</w:t>
      </w:r>
      <w:r w:rsidR="009C2F4B">
        <w:rPr>
          <w:rFonts w:ascii="Arial" w:hAnsi="Arial" w:cs="Arial"/>
          <w:sz w:val="22"/>
          <w:szCs w:val="22"/>
        </w:rPr>
        <w:t xml:space="preserve"> 6.C.1</w:t>
      </w:r>
      <w:r w:rsidRPr="00B60BD3">
        <w:rPr>
          <w:rFonts w:ascii="Arial" w:hAnsi="Arial" w:cs="Arial"/>
          <w:sz w:val="22"/>
          <w:szCs w:val="22"/>
        </w:rPr>
        <w:t xml:space="preserve"> lists</w:t>
      </w:r>
      <w:r w:rsidR="009C2F4B">
        <w:rPr>
          <w:rFonts w:ascii="Arial" w:hAnsi="Arial" w:cs="Arial"/>
          <w:sz w:val="22"/>
          <w:szCs w:val="22"/>
        </w:rPr>
        <w:t xml:space="preserve"> </w:t>
      </w:r>
      <w:r w:rsidR="00C859BB">
        <w:rPr>
          <w:rFonts w:ascii="Arial" w:hAnsi="Arial" w:cs="Arial"/>
          <w:sz w:val="22"/>
          <w:szCs w:val="22"/>
        </w:rPr>
        <w:t xml:space="preserve">provides examples of </w:t>
      </w:r>
      <w:r w:rsidRPr="00B60BD3">
        <w:rPr>
          <w:rFonts w:ascii="Arial" w:hAnsi="Arial" w:cs="Arial"/>
          <w:sz w:val="22"/>
          <w:szCs w:val="22"/>
        </w:rPr>
        <w:t>these functions:</w:t>
      </w:r>
    </w:p>
    <w:p w:rsidR="00092ABA" w:rsidRDefault="00092ABA" w:rsidP="00D3157F">
      <w:pPr>
        <w:sectPr w:rsidR="00092ABA" w:rsidSect="00420EE9">
          <w:type w:val="continuous"/>
          <w:pgSz w:w="12240" w:h="15840"/>
          <w:pgMar w:top="1440" w:right="1440" w:bottom="1440" w:left="1440" w:header="720" w:footer="720" w:gutter="0"/>
          <w:cols w:space="720"/>
          <w:docGrid w:linePitch="360"/>
        </w:sectPr>
      </w:pPr>
    </w:p>
    <w:p w:rsidR="00092ABA" w:rsidRDefault="00092ABA" w:rsidP="00D3157F"/>
    <w:p w:rsidR="00092ABA" w:rsidRDefault="00092ABA" w:rsidP="00D3157F">
      <w:pPr>
        <w:sectPr w:rsidR="00092ABA" w:rsidSect="00420EE9">
          <w:type w:val="continuous"/>
          <w:pgSz w:w="12240" w:h="15840"/>
          <w:pgMar w:top="1440" w:right="1440" w:bottom="1440" w:left="1440" w:header="720" w:footer="720" w:gutter="0"/>
          <w:cols w:space="720"/>
          <w:docGrid w:linePitch="360"/>
        </w:sectPr>
      </w:pPr>
    </w:p>
    <w:p w:rsidR="00092ABA" w:rsidRPr="009C2F4B" w:rsidRDefault="00AE6DAB" w:rsidP="00D3157F">
      <w:pPr>
        <w:jc w:val="center"/>
        <w:rPr>
          <w:b/>
        </w:rPr>
      </w:pPr>
      <w:r w:rsidRPr="009C2F4B">
        <w:rPr>
          <w:b/>
        </w:rPr>
        <w:lastRenderedPageBreak/>
        <w:t>TABLE</w:t>
      </w:r>
      <w:r w:rsidR="009C2F4B" w:rsidRPr="009C2F4B">
        <w:rPr>
          <w:b/>
        </w:rPr>
        <w:t xml:space="preserve"> 6.C.1</w:t>
      </w:r>
      <w:r w:rsidRPr="009C2F4B">
        <w:rPr>
          <w:b/>
        </w:rPr>
        <w:t xml:space="preserve">  UM FUNCTIONS</w:t>
      </w:r>
    </w:p>
    <w:p w:rsidR="00092ABA" w:rsidRDefault="00092ABA" w:rsidP="00D3157F">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092ABA" w:rsidRPr="00580816" w:rsidTr="00092ABA">
        <w:trPr>
          <w:cantSplit/>
          <w:tblHeader/>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Function</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Responsible Montana Tech Functional Area</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Accounts payable and procurement processing</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Finance (Vice Chancellor of Administration and Finance)</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Architecture and other facilities-related services</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Physical Facilities</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Bonding, debt service, and other financing-related services</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No Montana Tech functional area for this function</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Food services</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Dining Services</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Information technology server and network infrastructure services</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Information Services and Network Services</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Internal auditing</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No Montana Tech functional area for this function</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Legal services</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No Montana Tech functional area for this function</w:t>
            </w:r>
          </w:p>
        </w:tc>
      </w:tr>
      <w:tr w:rsidR="00092ABA" w:rsidRPr="00580816" w:rsidTr="00092ABA">
        <w:trPr>
          <w:cantSplit/>
        </w:trPr>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Payroll processing</w:t>
            </w:r>
          </w:p>
        </w:tc>
        <w:tc>
          <w:tcPr>
            <w:tcW w:w="4680" w:type="dxa"/>
          </w:tcPr>
          <w:p w:rsidR="00092ABA" w:rsidRPr="00092ABA" w:rsidRDefault="00092ABA" w:rsidP="00D3157F">
            <w:pPr>
              <w:spacing w:after="120"/>
              <w:ind w:firstLine="720"/>
              <w:jc w:val="center"/>
              <w:rPr>
                <w:rFonts w:ascii="Arial" w:hAnsi="Arial"/>
                <w:sz w:val="16"/>
                <w:szCs w:val="16"/>
              </w:rPr>
            </w:pPr>
            <w:r w:rsidRPr="00092ABA">
              <w:rPr>
                <w:rFonts w:ascii="Arial" w:hAnsi="Arial"/>
                <w:sz w:val="16"/>
                <w:szCs w:val="16"/>
              </w:rPr>
              <w:t>Human Resources (Vice Chancellor of Administration and Finance)</w:t>
            </w:r>
          </w:p>
        </w:tc>
      </w:tr>
    </w:tbl>
    <w:p w:rsidR="00092ABA" w:rsidRDefault="00092ABA" w:rsidP="00D3157F">
      <w:pPr>
        <w:rPr>
          <w:rFonts w:ascii="Arial" w:hAnsi="Arial" w:cs="Arial"/>
          <w:b/>
          <w:sz w:val="22"/>
          <w:szCs w:val="22"/>
        </w:rPr>
      </w:pPr>
    </w:p>
    <w:p w:rsidR="00092ABA" w:rsidRDefault="00092ABA" w:rsidP="00D3157F">
      <w:pPr>
        <w:rPr>
          <w:rFonts w:ascii="Arial" w:hAnsi="Arial" w:cs="Arial"/>
          <w:b/>
          <w:sz w:val="22"/>
          <w:szCs w:val="22"/>
        </w:rPr>
        <w:sectPr w:rsidR="00092ABA" w:rsidSect="00420EE9">
          <w:type w:val="continuous"/>
          <w:pgSz w:w="12240" w:h="15840"/>
          <w:pgMar w:top="1440" w:right="1440" w:bottom="1440" w:left="1440" w:header="720" w:footer="720" w:gutter="0"/>
          <w:cols w:space="720"/>
          <w:docGrid w:linePitch="360"/>
        </w:sectPr>
      </w:pPr>
    </w:p>
    <w:p w:rsidR="00092ABA" w:rsidRDefault="00092ABA" w:rsidP="00D3157F">
      <w:pPr>
        <w:rPr>
          <w:rFonts w:ascii="Arial" w:hAnsi="Arial" w:cs="Arial"/>
          <w:sz w:val="22"/>
          <w:szCs w:val="22"/>
        </w:rPr>
      </w:pPr>
      <w:r w:rsidRPr="00092ABA">
        <w:rPr>
          <w:rFonts w:ascii="Arial" w:hAnsi="Arial" w:cs="Arial"/>
          <w:sz w:val="22"/>
          <w:szCs w:val="22"/>
        </w:rPr>
        <w:lastRenderedPageBreak/>
        <w:t xml:space="preserve">In addition to the specific duties and responsibilities assigned to each position, all employees of Montana Tech are subject to the provisions of </w:t>
      </w:r>
      <w:hyperlink r:id="rId55" w:history="1">
        <w:r w:rsidRPr="00D3157F">
          <w:rPr>
            <w:rFonts w:ascii="Arial" w:hAnsi="Arial" w:cs="Arial"/>
            <w:color w:val="0000FF"/>
            <w:sz w:val="22"/>
            <w:szCs w:val="22"/>
            <w:u w:val="single"/>
          </w:rPr>
          <w:t>Ethics Standards of Conduct for State Employees</w:t>
        </w:r>
      </w:hyperlink>
      <w:r w:rsidRPr="00D3157F">
        <w:rPr>
          <w:rFonts w:ascii="Arial" w:hAnsi="Arial" w:cs="Arial"/>
          <w:sz w:val="22"/>
          <w:szCs w:val="22"/>
          <w:u w:val="single"/>
        </w:rPr>
        <w:t xml:space="preserve"> </w:t>
      </w:r>
      <w:r w:rsidRPr="00092ABA">
        <w:rPr>
          <w:rFonts w:ascii="Arial" w:hAnsi="Arial" w:cs="Arial"/>
          <w:sz w:val="22"/>
          <w:szCs w:val="22"/>
        </w:rPr>
        <w:t>published by the Montana Depart</w:t>
      </w:r>
      <w:r w:rsidRPr="00092ABA">
        <w:rPr>
          <w:rFonts w:ascii="Arial" w:hAnsi="Arial" w:cs="Arial"/>
          <w:sz w:val="22"/>
          <w:szCs w:val="22"/>
        </w:rPr>
        <w:softHyphen/>
        <w:t xml:space="preserve">ment of Administration; members of the faculty are subject to the Faculty Code of Conduct contained in Section II, paragraph 203 of the </w:t>
      </w:r>
      <w:r w:rsidRPr="00092ABA">
        <w:rPr>
          <w:rFonts w:ascii="Arial" w:hAnsi="Arial" w:cs="Arial"/>
          <w:i/>
          <w:sz w:val="22"/>
          <w:szCs w:val="22"/>
        </w:rPr>
        <w:t>Montana Tech of The University of Montana Faculty and Staff Handbook</w:t>
      </w:r>
      <w:r w:rsidRPr="00092ABA">
        <w:rPr>
          <w:rFonts w:ascii="Arial" w:hAnsi="Arial" w:cs="Arial"/>
          <w:sz w:val="22"/>
          <w:szCs w:val="22"/>
        </w:rPr>
        <w:t xml:space="preserve"> (Exhibit 6</w:t>
      </w:r>
      <w:r w:rsidR="009C2F4B">
        <w:rPr>
          <w:rFonts w:ascii="Arial" w:hAnsi="Arial" w:cs="Arial"/>
          <w:sz w:val="22"/>
          <w:szCs w:val="22"/>
        </w:rPr>
        <w:t>.C.II</w:t>
      </w:r>
      <w:r w:rsidRPr="00092ABA">
        <w:rPr>
          <w:rFonts w:ascii="Arial" w:hAnsi="Arial" w:cs="Arial"/>
          <w:sz w:val="22"/>
          <w:szCs w:val="22"/>
        </w:rPr>
        <w:t>).</w:t>
      </w:r>
    </w:p>
    <w:p w:rsidR="00C859BB" w:rsidRDefault="00C859BB" w:rsidP="00D3157F">
      <w:pPr>
        <w:rPr>
          <w:rFonts w:ascii="Arial" w:hAnsi="Arial" w:cs="Arial"/>
          <w:sz w:val="22"/>
          <w:szCs w:val="22"/>
        </w:rPr>
      </w:pPr>
    </w:p>
    <w:p w:rsidR="00C859BB" w:rsidRPr="00092ABA" w:rsidRDefault="00C859BB" w:rsidP="00D3157F">
      <w:pPr>
        <w:rPr>
          <w:rFonts w:ascii="Arial" w:hAnsi="Arial" w:cs="Arial"/>
          <w:sz w:val="22"/>
          <w:szCs w:val="22"/>
        </w:rPr>
      </w:pPr>
      <w:r>
        <w:rPr>
          <w:rFonts w:ascii="Arial" w:hAnsi="Arial" w:cs="Arial"/>
          <w:sz w:val="22"/>
          <w:szCs w:val="22"/>
        </w:rPr>
        <w:t xml:space="preserve">Additionally, the Associate Vice Chancellor for Academic Affairs and Research recently completed a campus-wide project in which all faculty members were required to complete Montana Tech’s </w:t>
      </w:r>
      <w:hyperlink r:id="rId56" w:history="1">
        <w:r w:rsidRPr="00C859BB">
          <w:rPr>
            <w:rStyle w:val="Hyperlink"/>
            <w:rFonts w:ascii="Arial" w:hAnsi="Arial" w:cs="Arial"/>
            <w:sz w:val="22"/>
            <w:szCs w:val="22"/>
          </w:rPr>
          <w:t>Conflict of Interest Disclosure Form</w:t>
        </w:r>
      </w:hyperlink>
      <w:r>
        <w:rPr>
          <w:rFonts w:ascii="Arial" w:hAnsi="Arial" w:cs="Arial"/>
          <w:sz w:val="22"/>
          <w:szCs w:val="22"/>
        </w:rPr>
        <w:t>.</w:t>
      </w:r>
    </w:p>
    <w:p w:rsidR="00092ABA" w:rsidRDefault="00092ABA" w:rsidP="00D3157F">
      <w:pPr>
        <w:rPr>
          <w:rFonts w:ascii="Arial" w:hAnsi="Arial" w:cs="Arial"/>
          <w:b/>
          <w:sz w:val="22"/>
          <w:szCs w:val="22"/>
        </w:rPr>
      </w:pPr>
    </w:p>
    <w:p w:rsidR="00092ABA" w:rsidRDefault="00092ABA" w:rsidP="00D3157F">
      <w:pPr>
        <w:rPr>
          <w:rFonts w:ascii="Arial" w:hAnsi="Arial" w:cs="Arial"/>
          <w:b/>
          <w:sz w:val="22"/>
          <w:szCs w:val="22"/>
        </w:rPr>
      </w:pPr>
    </w:p>
    <w:p w:rsidR="00E45D94" w:rsidRPr="00E45D94" w:rsidRDefault="00E45D94" w:rsidP="00D3157F">
      <w:pPr>
        <w:rPr>
          <w:rFonts w:ascii="Arial" w:hAnsi="Arial" w:cs="Arial"/>
          <w:b/>
          <w:sz w:val="22"/>
          <w:szCs w:val="22"/>
        </w:rPr>
      </w:pPr>
      <w:r w:rsidRPr="00E45D94">
        <w:rPr>
          <w:rFonts w:ascii="Arial" w:hAnsi="Arial" w:cs="Arial"/>
          <w:b/>
          <w:sz w:val="22"/>
          <w:szCs w:val="22"/>
        </w:rPr>
        <w:t xml:space="preserve">6.C.3 </w:t>
      </w:r>
      <w:r w:rsidR="00711686">
        <w:rPr>
          <w:rFonts w:ascii="Arial" w:hAnsi="Arial" w:cs="Arial"/>
          <w:b/>
          <w:sz w:val="22"/>
          <w:szCs w:val="22"/>
        </w:rPr>
        <w:tab/>
      </w:r>
      <w:r w:rsidRPr="00E45D94">
        <w:rPr>
          <w:rFonts w:ascii="Arial" w:hAnsi="Arial" w:cs="Arial"/>
          <w:b/>
          <w:sz w:val="22"/>
          <w:szCs w:val="22"/>
        </w:rPr>
        <w:t>Administrators are qualified to provide effective educational leadership and management. The chief executive officer is responsible for implementing appropriate procedures to evaluate administrators regularly.</w:t>
      </w:r>
    </w:p>
    <w:p w:rsidR="00053EEF" w:rsidRDefault="00053EEF" w:rsidP="00D3157F">
      <w:pPr>
        <w:rPr>
          <w:lang w:eastAsia="en-US"/>
        </w:rPr>
      </w:pPr>
    </w:p>
    <w:p w:rsidR="00245EB0" w:rsidRDefault="00245EB0" w:rsidP="00D3157F">
      <w:pPr>
        <w:rPr>
          <w:rFonts w:ascii="Arial" w:hAnsi="Arial"/>
          <w:sz w:val="22"/>
          <w:lang w:eastAsia="en-US"/>
        </w:rPr>
      </w:pPr>
      <w:r w:rsidRPr="00245EB0">
        <w:rPr>
          <w:rFonts w:ascii="Arial" w:hAnsi="Arial"/>
          <w:sz w:val="22"/>
          <w:lang w:eastAsia="en-US"/>
        </w:rPr>
        <w:t>Qualifications of the key administrators of Montana Tech are commensurate with the duties and responsibilities associated with their positions.  Performance evaluations are performed annually on all positions.</w:t>
      </w:r>
    </w:p>
    <w:p w:rsidR="009C2F4B" w:rsidRDefault="009C2F4B" w:rsidP="00D3157F">
      <w:pPr>
        <w:rPr>
          <w:rFonts w:ascii="Arial" w:hAnsi="Arial"/>
          <w:sz w:val="22"/>
          <w:lang w:eastAsia="en-US"/>
        </w:rPr>
      </w:pPr>
    </w:p>
    <w:p w:rsidR="009C2F4B" w:rsidRPr="00245EB0" w:rsidRDefault="009C2F4B" w:rsidP="00D3157F">
      <w:pPr>
        <w:rPr>
          <w:rFonts w:ascii="Arial" w:hAnsi="Arial"/>
          <w:sz w:val="22"/>
          <w:lang w:eastAsia="en-US"/>
        </w:rPr>
      </w:pPr>
      <w:r>
        <w:rPr>
          <w:rFonts w:ascii="Arial" w:hAnsi="Arial"/>
          <w:sz w:val="22"/>
          <w:lang w:eastAsia="en-US"/>
        </w:rPr>
        <w:t>Table 6.C.2 presents a brief resume for the Chancellor and each of the three Vice Chancellors.</w:t>
      </w:r>
    </w:p>
    <w:p w:rsidR="0048266F" w:rsidRDefault="0048266F" w:rsidP="00D3157F">
      <w:pPr>
        <w:rPr>
          <w:rFonts w:ascii="Arial" w:hAnsi="Arial"/>
          <w:sz w:val="22"/>
          <w:lang w:eastAsia="en-US"/>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493117" w:rsidRDefault="00493117" w:rsidP="00D3157F">
      <w:pPr>
        <w:rPr>
          <w:b/>
          <w:sz w:val="16"/>
          <w:szCs w:val="16"/>
        </w:rPr>
      </w:pPr>
    </w:p>
    <w:p w:rsidR="00245EB0" w:rsidRPr="00E16D43" w:rsidRDefault="00245EB0" w:rsidP="00D3157F">
      <w:pPr>
        <w:rPr>
          <w:b/>
          <w:sz w:val="16"/>
          <w:szCs w:val="16"/>
        </w:rPr>
      </w:pPr>
      <w:r w:rsidRPr="00E16D43">
        <w:rPr>
          <w:b/>
          <w:sz w:val="16"/>
          <w:szCs w:val="16"/>
        </w:rPr>
        <w:lastRenderedPageBreak/>
        <w:t>W. Franklin Gilmore, Chancellor</w:t>
      </w:r>
    </w:p>
    <w:tbl>
      <w:tblPr>
        <w:tblStyle w:val="TableGrid"/>
        <w:tblW w:w="0" w:type="auto"/>
        <w:tblLook w:val="04A0"/>
      </w:tblPr>
      <w:tblGrid>
        <w:gridCol w:w="1278"/>
        <w:gridCol w:w="882"/>
        <w:gridCol w:w="720"/>
        <w:gridCol w:w="6480"/>
      </w:tblGrid>
      <w:tr w:rsidR="00245EB0" w:rsidRPr="00E16D43" w:rsidTr="003F29E0">
        <w:trPr>
          <w:cantSplit/>
        </w:trPr>
        <w:tc>
          <w:tcPr>
            <w:tcW w:w="1278" w:type="dxa"/>
          </w:tcPr>
          <w:p w:rsidR="00245EB0" w:rsidRPr="00E16D43" w:rsidRDefault="00245EB0" w:rsidP="00D3157F">
            <w:pPr>
              <w:rPr>
                <w:sz w:val="16"/>
                <w:szCs w:val="16"/>
              </w:rPr>
            </w:pPr>
            <w:r w:rsidRPr="00E16D43">
              <w:rPr>
                <w:sz w:val="16"/>
                <w:szCs w:val="16"/>
              </w:rPr>
              <w:t>Education</w:t>
            </w:r>
          </w:p>
        </w:tc>
        <w:tc>
          <w:tcPr>
            <w:tcW w:w="882" w:type="dxa"/>
          </w:tcPr>
          <w:p w:rsidR="00245EB0" w:rsidRDefault="00245EB0" w:rsidP="00D3157F">
            <w:pPr>
              <w:rPr>
                <w:sz w:val="16"/>
                <w:szCs w:val="16"/>
              </w:rPr>
            </w:pPr>
            <w:r>
              <w:rPr>
                <w:sz w:val="16"/>
                <w:szCs w:val="16"/>
              </w:rPr>
              <w:t>BS</w:t>
            </w:r>
          </w:p>
          <w:p w:rsidR="003F29E0" w:rsidRDefault="00245EB0" w:rsidP="00D3157F">
            <w:pPr>
              <w:rPr>
                <w:sz w:val="16"/>
                <w:szCs w:val="16"/>
              </w:rPr>
            </w:pPr>
            <w:r>
              <w:rPr>
                <w:sz w:val="16"/>
                <w:szCs w:val="16"/>
              </w:rPr>
              <w:t>PhD</w:t>
            </w:r>
          </w:p>
          <w:p w:rsidR="003F29E0" w:rsidRDefault="003F29E0" w:rsidP="00D3157F">
            <w:pPr>
              <w:rPr>
                <w:sz w:val="16"/>
                <w:szCs w:val="16"/>
              </w:rPr>
            </w:pPr>
            <w:r>
              <w:rPr>
                <w:sz w:val="16"/>
                <w:szCs w:val="16"/>
              </w:rPr>
              <w:t>Post-Doc</w:t>
            </w:r>
          </w:p>
          <w:p w:rsidR="003F29E0" w:rsidRPr="00E16D43" w:rsidRDefault="003F29E0" w:rsidP="00D3157F">
            <w:pPr>
              <w:rPr>
                <w:sz w:val="16"/>
                <w:szCs w:val="16"/>
              </w:rPr>
            </w:pPr>
            <w:r>
              <w:rPr>
                <w:sz w:val="16"/>
                <w:szCs w:val="16"/>
              </w:rPr>
              <w:t>IEM</w:t>
            </w:r>
          </w:p>
        </w:tc>
        <w:tc>
          <w:tcPr>
            <w:tcW w:w="720" w:type="dxa"/>
          </w:tcPr>
          <w:p w:rsidR="00245EB0" w:rsidRDefault="0041403A" w:rsidP="00D3157F">
            <w:pPr>
              <w:rPr>
                <w:sz w:val="16"/>
                <w:szCs w:val="16"/>
              </w:rPr>
            </w:pPr>
            <w:r>
              <w:rPr>
                <w:sz w:val="16"/>
                <w:szCs w:val="16"/>
              </w:rPr>
              <w:t>1957</w:t>
            </w:r>
          </w:p>
          <w:p w:rsidR="003F29E0" w:rsidRDefault="00245EB0" w:rsidP="00D3157F">
            <w:pPr>
              <w:rPr>
                <w:sz w:val="16"/>
                <w:szCs w:val="16"/>
              </w:rPr>
            </w:pPr>
            <w:r>
              <w:rPr>
                <w:sz w:val="16"/>
                <w:szCs w:val="16"/>
              </w:rPr>
              <w:t>19</w:t>
            </w:r>
            <w:r w:rsidR="003F29E0">
              <w:rPr>
                <w:sz w:val="16"/>
                <w:szCs w:val="16"/>
              </w:rPr>
              <w:t>61</w:t>
            </w:r>
          </w:p>
          <w:p w:rsidR="003F29E0" w:rsidRDefault="003F29E0" w:rsidP="00D3157F">
            <w:pPr>
              <w:rPr>
                <w:sz w:val="16"/>
                <w:szCs w:val="16"/>
              </w:rPr>
            </w:pPr>
            <w:r>
              <w:rPr>
                <w:sz w:val="16"/>
                <w:szCs w:val="16"/>
              </w:rPr>
              <w:t>1963-4</w:t>
            </w:r>
          </w:p>
          <w:p w:rsidR="003F29E0" w:rsidRPr="00E16D43" w:rsidRDefault="003F29E0" w:rsidP="00D3157F">
            <w:pPr>
              <w:rPr>
                <w:sz w:val="16"/>
                <w:szCs w:val="16"/>
              </w:rPr>
            </w:pPr>
            <w:r>
              <w:rPr>
                <w:sz w:val="16"/>
                <w:szCs w:val="16"/>
              </w:rPr>
              <w:t>1994</w:t>
            </w:r>
          </w:p>
        </w:tc>
        <w:tc>
          <w:tcPr>
            <w:tcW w:w="6480" w:type="dxa"/>
          </w:tcPr>
          <w:p w:rsidR="00245EB0" w:rsidRDefault="003F29E0" w:rsidP="00D3157F">
            <w:pPr>
              <w:rPr>
                <w:sz w:val="16"/>
                <w:szCs w:val="16"/>
              </w:rPr>
            </w:pPr>
            <w:r>
              <w:rPr>
                <w:sz w:val="16"/>
                <w:szCs w:val="16"/>
              </w:rPr>
              <w:t>Chemistry, Virginia Military Institute</w:t>
            </w:r>
          </w:p>
          <w:p w:rsidR="00245EB0" w:rsidRDefault="003F29E0" w:rsidP="00D3157F">
            <w:pPr>
              <w:rPr>
                <w:sz w:val="16"/>
                <w:szCs w:val="16"/>
              </w:rPr>
            </w:pPr>
            <w:r>
              <w:rPr>
                <w:sz w:val="16"/>
                <w:szCs w:val="16"/>
              </w:rPr>
              <w:t>Organic Chemistry, Massachusetts Institute of Technology</w:t>
            </w:r>
          </w:p>
          <w:p w:rsidR="003F29E0" w:rsidRDefault="003F29E0" w:rsidP="00D3157F">
            <w:pPr>
              <w:rPr>
                <w:sz w:val="16"/>
                <w:szCs w:val="16"/>
              </w:rPr>
            </w:pPr>
            <w:r>
              <w:rPr>
                <w:sz w:val="16"/>
                <w:szCs w:val="16"/>
              </w:rPr>
              <w:t>Florida State University, Molecular Biophysics</w:t>
            </w:r>
          </w:p>
          <w:p w:rsidR="003F29E0" w:rsidRDefault="003F29E0" w:rsidP="00D3157F">
            <w:pPr>
              <w:rPr>
                <w:sz w:val="16"/>
                <w:szCs w:val="16"/>
              </w:rPr>
            </w:pPr>
            <w:r>
              <w:rPr>
                <w:sz w:val="16"/>
                <w:szCs w:val="16"/>
              </w:rPr>
              <w:t>Educational Management, Harvard University</w:t>
            </w:r>
          </w:p>
          <w:p w:rsidR="00245EB0" w:rsidRPr="00E16D43" w:rsidRDefault="00245EB0" w:rsidP="00D3157F">
            <w:pPr>
              <w:rPr>
                <w:sz w:val="16"/>
                <w:szCs w:val="16"/>
              </w:rPr>
            </w:pPr>
          </w:p>
        </w:tc>
      </w:tr>
      <w:tr w:rsidR="00245EB0" w:rsidRPr="00E16D43" w:rsidTr="003F29E0">
        <w:trPr>
          <w:cantSplit/>
        </w:trPr>
        <w:tc>
          <w:tcPr>
            <w:tcW w:w="1278" w:type="dxa"/>
          </w:tcPr>
          <w:p w:rsidR="00245EB0" w:rsidRPr="00E16D43" w:rsidRDefault="00245EB0" w:rsidP="00D3157F">
            <w:pPr>
              <w:rPr>
                <w:sz w:val="16"/>
                <w:szCs w:val="16"/>
              </w:rPr>
            </w:pPr>
            <w:r w:rsidRPr="00E16D43">
              <w:rPr>
                <w:sz w:val="16"/>
                <w:szCs w:val="16"/>
              </w:rPr>
              <w:t>Professional experience</w:t>
            </w:r>
          </w:p>
        </w:tc>
        <w:tc>
          <w:tcPr>
            <w:tcW w:w="1602" w:type="dxa"/>
            <w:gridSpan w:val="2"/>
          </w:tcPr>
          <w:p w:rsidR="00245EB0" w:rsidRDefault="007D76DC" w:rsidP="00D3157F">
            <w:pPr>
              <w:rPr>
                <w:sz w:val="16"/>
                <w:szCs w:val="16"/>
              </w:rPr>
            </w:pPr>
            <w:r>
              <w:rPr>
                <w:sz w:val="16"/>
                <w:szCs w:val="16"/>
              </w:rPr>
              <w:t>1998</w:t>
            </w:r>
            <w:r w:rsidR="00245EB0">
              <w:rPr>
                <w:sz w:val="16"/>
                <w:szCs w:val="16"/>
              </w:rPr>
              <w:t>-present</w:t>
            </w:r>
          </w:p>
          <w:p w:rsidR="00245EB0" w:rsidRDefault="009C3271" w:rsidP="00D3157F">
            <w:pPr>
              <w:rPr>
                <w:sz w:val="16"/>
                <w:szCs w:val="16"/>
              </w:rPr>
            </w:pPr>
            <w:r>
              <w:rPr>
                <w:sz w:val="16"/>
                <w:szCs w:val="16"/>
              </w:rPr>
              <w:t>1996-98</w:t>
            </w:r>
          </w:p>
          <w:p w:rsidR="009C3271" w:rsidRDefault="009C3271" w:rsidP="00D3157F">
            <w:pPr>
              <w:rPr>
                <w:sz w:val="16"/>
                <w:szCs w:val="16"/>
              </w:rPr>
            </w:pPr>
          </w:p>
          <w:p w:rsidR="009C3271" w:rsidRDefault="009C3271" w:rsidP="00D3157F">
            <w:pPr>
              <w:rPr>
                <w:sz w:val="16"/>
                <w:szCs w:val="16"/>
              </w:rPr>
            </w:pPr>
            <w:r>
              <w:rPr>
                <w:sz w:val="16"/>
                <w:szCs w:val="16"/>
              </w:rPr>
              <w:t>1993-96</w:t>
            </w:r>
          </w:p>
          <w:p w:rsidR="009C3271" w:rsidRDefault="009C3271" w:rsidP="00D3157F">
            <w:pPr>
              <w:rPr>
                <w:sz w:val="16"/>
                <w:szCs w:val="16"/>
              </w:rPr>
            </w:pPr>
          </w:p>
          <w:p w:rsidR="009C3271" w:rsidRDefault="009C3271" w:rsidP="00D3157F">
            <w:pPr>
              <w:rPr>
                <w:sz w:val="16"/>
                <w:szCs w:val="16"/>
              </w:rPr>
            </w:pPr>
            <w:r>
              <w:rPr>
                <w:sz w:val="16"/>
                <w:szCs w:val="16"/>
              </w:rPr>
              <w:t>1988-93</w:t>
            </w:r>
          </w:p>
          <w:p w:rsidR="009C3271" w:rsidRDefault="009C3271" w:rsidP="00D3157F">
            <w:pPr>
              <w:rPr>
                <w:sz w:val="16"/>
                <w:szCs w:val="16"/>
              </w:rPr>
            </w:pPr>
          </w:p>
          <w:p w:rsidR="009C3271" w:rsidRDefault="009C3271" w:rsidP="00D3157F">
            <w:pPr>
              <w:rPr>
                <w:sz w:val="16"/>
                <w:szCs w:val="16"/>
              </w:rPr>
            </w:pPr>
            <w:r>
              <w:rPr>
                <w:sz w:val="16"/>
                <w:szCs w:val="16"/>
              </w:rPr>
              <w:t>1979-88</w:t>
            </w:r>
          </w:p>
          <w:p w:rsidR="009C3271" w:rsidRDefault="009C3271" w:rsidP="00D3157F">
            <w:pPr>
              <w:rPr>
                <w:sz w:val="16"/>
                <w:szCs w:val="16"/>
              </w:rPr>
            </w:pPr>
            <w:r>
              <w:rPr>
                <w:sz w:val="16"/>
                <w:szCs w:val="16"/>
              </w:rPr>
              <w:t>1971-79</w:t>
            </w:r>
          </w:p>
          <w:p w:rsidR="00245EB0" w:rsidRDefault="00245EB0" w:rsidP="00D3157F">
            <w:pPr>
              <w:rPr>
                <w:sz w:val="16"/>
                <w:szCs w:val="16"/>
              </w:rPr>
            </w:pPr>
          </w:p>
          <w:p w:rsidR="00245EB0" w:rsidRPr="00E16D43" w:rsidRDefault="00245EB0" w:rsidP="00D3157F">
            <w:pPr>
              <w:rPr>
                <w:sz w:val="16"/>
                <w:szCs w:val="16"/>
              </w:rPr>
            </w:pPr>
          </w:p>
        </w:tc>
        <w:tc>
          <w:tcPr>
            <w:tcW w:w="6480" w:type="dxa"/>
          </w:tcPr>
          <w:p w:rsidR="00245EB0" w:rsidRDefault="00245EB0" w:rsidP="00D3157F">
            <w:pPr>
              <w:rPr>
                <w:sz w:val="16"/>
                <w:szCs w:val="16"/>
              </w:rPr>
            </w:pPr>
            <w:r>
              <w:rPr>
                <w:sz w:val="16"/>
                <w:szCs w:val="16"/>
              </w:rPr>
              <w:t>Chancellor, Montana Tech</w:t>
            </w:r>
          </w:p>
          <w:p w:rsidR="009C3271" w:rsidRDefault="009C3271" w:rsidP="00D3157F">
            <w:pPr>
              <w:rPr>
                <w:sz w:val="16"/>
                <w:szCs w:val="16"/>
              </w:rPr>
            </w:pPr>
            <w:r>
              <w:rPr>
                <w:sz w:val="16"/>
                <w:szCs w:val="16"/>
              </w:rPr>
              <w:t>Executive Vice President and Vice President for Academic Affairs, Professor of Chemistry, West Virginia Institute of Technology</w:t>
            </w:r>
          </w:p>
          <w:p w:rsidR="009C3271" w:rsidRDefault="009C3271" w:rsidP="00D3157F">
            <w:pPr>
              <w:rPr>
                <w:sz w:val="16"/>
                <w:szCs w:val="16"/>
              </w:rPr>
            </w:pPr>
            <w:r>
              <w:rPr>
                <w:sz w:val="16"/>
                <w:szCs w:val="16"/>
              </w:rPr>
              <w:t>Vice President for Academic Affairs, Professor of Chemistry, West Virginia Institute of Technology</w:t>
            </w:r>
          </w:p>
          <w:p w:rsidR="009C3271" w:rsidRDefault="009C3271" w:rsidP="00D3157F">
            <w:pPr>
              <w:rPr>
                <w:sz w:val="16"/>
                <w:szCs w:val="16"/>
              </w:rPr>
            </w:pPr>
            <w:r>
              <w:rPr>
                <w:sz w:val="16"/>
                <w:szCs w:val="16"/>
              </w:rPr>
              <w:t>Chair and Professor of Medicinal Chemistry and Research Professor in RIPS, University of Mississippi</w:t>
            </w:r>
          </w:p>
          <w:p w:rsidR="009C3271" w:rsidRDefault="009C3271" w:rsidP="00D3157F">
            <w:pPr>
              <w:rPr>
                <w:sz w:val="16"/>
                <w:szCs w:val="16"/>
              </w:rPr>
            </w:pPr>
            <w:r>
              <w:rPr>
                <w:sz w:val="16"/>
                <w:szCs w:val="16"/>
              </w:rPr>
              <w:t>Professor of Medicinal Chemistry and Research Professor in RIPS, University of Mississippi</w:t>
            </w:r>
          </w:p>
          <w:p w:rsidR="009C3271" w:rsidRPr="00E16D43" w:rsidRDefault="009C3271" w:rsidP="00D3157F">
            <w:pPr>
              <w:rPr>
                <w:sz w:val="16"/>
                <w:szCs w:val="16"/>
              </w:rPr>
            </w:pPr>
            <w:r>
              <w:rPr>
                <w:sz w:val="16"/>
                <w:szCs w:val="16"/>
              </w:rPr>
              <w:t>Chairman and Professor of Medicinal Chemistry and Research Professor in RIPS, University of Mississippi</w:t>
            </w:r>
          </w:p>
        </w:tc>
      </w:tr>
    </w:tbl>
    <w:p w:rsidR="00245EB0" w:rsidRDefault="00245EB0" w:rsidP="00D3157F">
      <w:pPr>
        <w:rPr>
          <w:sz w:val="16"/>
          <w:szCs w:val="16"/>
        </w:rPr>
      </w:pPr>
    </w:p>
    <w:p w:rsidR="00245EB0" w:rsidRPr="00152ACB" w:rsidRDefault="00245EB0" w:rsidP="00D3157F">
      <w:pPr>
        <w:rPr>
          <w:b/>
          <w:sz w:val="16"/>
          <w:szCs w:val="16"/>
        </w:rPr>
      </w:pPr>
      <w:r w:rsidRPr="00152ACB">
        <w:rPr>
          <w:b/>
          <w:sz w:val="16"/>
          <w:szCs w:val="16"/>
        </w:rPr>
        <w:t>Douglas M. Abbott, Vice Chancellor for Academic Affairs and Research</w:t>
      </w:r>
    </w:p>
    <w:tbl>
      <w:tblPr>
        <w:tblStyle w:val="TableGrid"/>
        <w:tblW w:w="0" w:type="auto"/>
        <w:tblLook w:val="04A0"/>
      </w:tblPr>
      <w:tblGrid>
        <w:gridCol w:w="1440"/>
        <w:gridCol w:w="720"/>
        <w:gridCol w:w="720"/>
        <w:gridCol w:w="6480"/>
      </w:tblGrid>
      <w:tr w:rsidR="00245EB0" w:rsidRPr="00E16D43" w:rsidTr="0019422B">
        <w:trPr>
          <w:cantSplit/>
        </w:trPr>
        <w:tc>
          <w:tcPr>
            <w:tcW w:w="1440" w:type="dxa"/>
          </w:tcPr>
          <w:p w:rsidR="00245EB0" w:rsidRPr="00E16D43" w:rsidRDefault="00245EB0" w:rsidP="00D3157F">
            <w:pPr>
              <w:rPr>
                <w:sz w:val="16"/>
                <w:szCs w:val="16"/>
              </w:rPr>
            </w:pPr>
            <w:r w:rsidRPr="00E16D43">
              <w:rPr>
                <w:sz w:val="16"/>
                <w:szCs w:val="16"/>
              </w:rPr>
              <w:t>Education</w:t>
            </w:r>
          </w:p>
        </w:tc>
        <w:tc>
          <w:tcPr>
            <w:tcW w:w="720" w:type="dxa"/>
          </w:tcPr>
          <w:p w:rsidR="00245EB0" w:rsidRDefault="00245EB0" w:rsidP="00D3157F">
            <w:pPr>
              <w:rPr>
                <w:sz w:val="16"/>
                <w:szCs w:val="16"/>
              </w:rPr>
            </w:pPr>
            <w:r>
              <w:rPr>
                <w:sz w:val="16"/>
                <w:szCs w:val="16"/>
              </w:rPr>
              <w:t>BS</w:t>
            </w:r>
          </w:p>
          <w:p w:rsidR="00245EB0" w:rsidRDefault="00245EB0" w:rsidP="00D3157F">
            <w:pPr>
              <w:rPr>
                <w:sz w:val="16"/>
                <w:szCs w:val="16"/>
              </w:rPr>
            </w:pPr>
            <w:r>
              <w:rPr>
                <w:sz w:val="16"/>
                <w:szCs w:val="16"/>
              </w:rPr>
              <w:t>MBA</w:t>
            </w:r>
          </w:p>
          <w:p w:rsidR="00245EB0" w:rsidRPr="00E16D43" w:rsidRDefault="00245EB0" w:rsidP="00D3157F">
            <w:pPr>
              <w:rPr>
                <w:sz w:val="16"/>
                <w:szCs w:val="16"/>
              </w:rPr>
            </w:pPr>
            <w:r>
              <w:rPr>
                <w:sz w:val="16"/>
                <w:szCs w:val="16"/>
              </w:rPr>
              <w:t>EdD</w:t>
            </w:r>
          </w:p>
        </w:tc>
        <w:tc>
          <w:tcPr>
            <w:tcW w:w="720" w:type="dxa"/>
          </w:tcPr>
          <w:p w:rsidR="00245EB0" w:rsidRDefault="00245EB0" w:rsidP="00D3157F">
            <w:pPr>
              <w:rPr>
                <w:sz w:val="16"/>
                <w:szCs w:val="16"/>
              </w:rPr>
            </w:pPr>
            <w:r>
              <w:rPr>
                <w:sz w:val="16"/>
                <w:szCs w:val="16"/>
              </w:rPr>
              <w:t>1985</w:t>
            </w:r>
          </w:p>
          <w:p w:rsidR="00245EB0" w:rsidRDefault="00245EB0" w:rsidP="00D3157F">
            <w:pPr>
              <w:rPr>
                <w:sz w:val="16"/>
                <w:szCs w:val="16"/>
              </w:rPr>
            </w:pPr>
            <w:r>
              <w:rPr>
                <w:sz w:val="16"/>
                <w:szCs w:val="16"/>
              </w:rPr>
              <w:t>1988</w:t>
            </w:r>
          </w:p>
          <w:p w:rsidR="00245EB0" w:rsidRPr="00E16D43" w:rsidRDefault="00245EB0" w:rsidP="00D3157F">
            <w:pPr>
              <w:rPr>
                <w:sz w:val="16"/>
                <w:szCs w:val="16"/>
              </w:rPr>
            </w:pPr>
            <w:r>
              <w:rPr>
                <w:sz w:val="16"/>
                <w:szCs w:val="16"/>
              </w:rPr>
              <w:t>2004</w:t>
            </w:r>
          </w:p>
        </w:tc>
        <w:tc>
          <w:tcPr>
            <w:tcW w:w="6480" w:type="dxa"/>
          </w:tcPr>
          <w:p w:rsidR="00245EB0" w:rsidRDefault="00245EB0" w:rsidP="00D3157F">
            <w:pPr>
              <w:rPr>
                <w:sz w:val="16"/>
                <w:szCs w:val="16"/>
              </w:rPr>
            </w:pPr>
            <w:r>
              <w:rPr>
                <w:sz w:val="16"/>
                <w:szCs w:val="16"/>
              </w:rPr>
              <w:t>Petroleum Engineering, Montana College of Mineral Science and Technology</w:t>
            </w:r>
          </w:p>
          <w:p w:rsidR="00245EB0" w:rsidRDefault="00245EB0" w:rsidP="00D3157F">
            <w:pPr>
              <w:rPr>
                <w:sz w:val="16"/>
                <w:szCs w:val="16"/>
              </w:rPr>
            </w:pPr>
            <w:r>
              <w:rPr>
                <w:sz w:val="16"/>
                <w:szCs w:val="16"/>
              </w:rPr>
              <w:t>Business Administration, The University of Montana</w:t>
            </w:r>
          </w:p>
          <w:p w:rsidR="00245EB0" w:rsidRPr="00E16D43" w:rsidRDefault="00245EB0" w:rsidP="00D3157F">
            <w:pPr>
              <w:rPr>
                <w:sz w:val="16"/>
                <w:szCs w:val="16"/>
              </w:rPr>
            </w:pPr>
            <w:r>
              <w:rPr>
                <w:sz w:val="16"/>
                <w:szCs w:val="16"/>
              </w:rPr>
              <w:t>Educational Leadership, The University of Montana</w:t>
            </w:r>
          </w:p>
        </w:tc>
      </w:tr>
      <w:tr w:rsidR="00245EB0" w:rsidRPr="00E16D43" w:rsidTr="0019422B">
        <w:trPr>
          <w:cantSplit/>
        </w:trPr>
        <w:tc>
          <w:tcPr>
            <w:tcW w:w="1440" w:type="dxa"/>
          </w:tcPr>
          <w:p w:rsidR="00245EB0" w:rsidRPr="00E16D43" w:rsidRDefault="00245EB0" w:rsidP="00D3157F">
            <w:pPr>
              <w:rPr>
                <w:sz w:val="16"/>
                <w:szCs w:val="16"/>
              </w:rPr>
            </w:pPr>
            <w:r w:rsidRPr="00E16D43">
              <w:rPr>
                <w:sz w:val="16"/>
                <w:szCs w:val="16"/>
              </w:rPr>
              <w:t>Professional experience</w:t>
            </w:r>
          </w:p>
        </w:tc>
        <w:tc>
          <w:tcPr>
            <w:tcW w:w="1440" w:type="dxa"/>
            <w:gridSpan w:val="2"/>
          </w:tcPr>
          <w:p w:rsidR="00245EB0" w:rsidRDefault="00245EB0" w:rsidP="00D3157F">
            <w:pPr>
              <w:rPr>
                <w:sz w:val="16"/>
                <w:szCs w:val="16"/>
              </w:rPr>
            </w:pPr>
          </w:p>
          <w:p w:rsidR="00245EB0" w:rsidRDefault="00245EB0" w:rsidP="00D3157F">
            <w:pPr>
              <w:rPr>
                <w:sz w:val="16"/>
                <w:szCs w:val="16"/>
              </w:rPr>
            </w:pPr>
            <w:r>
              <w:rPr>
                <w:sz w:val="16"/>
                <w:szCs w:val="16"/>
              </w:rPr>
              <w:t>2007-present</w:t>
            </w:r>
          </w:p>
          <w:p w:rsidR="00245EB0" w:rsidRDefault="00245EB0" w:rsidP="00D3157F">
            <w:pPr>
              <w:rPr>
                <w:sz w:val="16"/>
                <w:szCs w:val="16"/>
              </w:rPr>
            </w:pPr>
            <w:r>
              <w:rPr>
                <w:sz w:val="16"/>
                <w:szCs w:val="16"/>
              </w:rPr>
              <w:t>1997-2007</w:t>
            </w:r>
          </w:p>
          <w:p w:rsidR="00245EB0" w:rsidRDefault="00245EB0" w:rsidP="00D3157F">
            <w:pPr>
              <w:rPr>
                <w:sz w:val="16"/>
                <w:szCs w:val="16"/>
              </w:rPr>
            </w:pPr>
            <w:r>
              <w:rPr>
                <w:sz w:val="16"/>
                <w:szCs w:val="16"/>
              </w:rPr>
              <w:t>1996-2004</w:t>
            </w:r>
          </w:p>
          <w:p w:rsidR="00245EB0" w:rsidRDefault="00245EB0" w:rsidP="00D3157F">
            <w:pPr>
              <w:rPr>
                <w:sz w:val="16"/>
                <w:szCs w:val="16"/>
              </w:rPr>
            </w:pPr>
          </w:p>
          <w:p w:rsidR="00245EB0" w:rsidRDefault="00245EB0" w:rsidP="00D3157F">
            <w:pPr>
              <w:rPr>
                <w:sz w:val="16"/>
                <w:szCs w:val="16"/>
              </w:rPr>
            </w:pPr>
            <w:r>
              <w:rPr>
                <w:sz w:val="16"/>
                <w:szCs w:val="16"/>
              </w:rPr>
              <w:t>2004-present</w:t>
            </w:r>
          </w:p>
          <w:p w:rsidR="00245EB0" w:rsidRDefault="00245EB0" w:rsidP="00D3157F">
            <w:pPr>
              <w:rPr>
                <w:sz w:val="16"/>
                <w:szCs w:val="16"/>
              </w:rPr>
            </w:pPr>
            <w:r>
              <w:rPr>
                <w:sz w:val="16"/>
                <w:szCs w:val="16"/>
              </w:rPr>
              <w:t>1994-2004</w:t>
            </w:r>
          </w:p>
          <w:p w:rsidR="00245EB0" w:rsidRPr="00E16D43" w:rsidRDefault="00245EB0" w:rsidP="00D3157F">
            <w:pPr>
              <w:rPr>
                <w:sz w:val="16"/>
                <w:szCs w:val="16"/>
              </w:rPr>
            </w:pPr>
            <w:r>
              <w:rPr>
                <w:sz w:val="16"/>
                <w:szCs w:val="16"/>
              </w:rPr>
              <w:t>1988-1994</w:t>
            </w:r>
          </w:p>
        </w:tc>
        <w:tc>
          <w:tcPr>
            <w:tcW w:w="6480" w:type="dxa"/>
          </w:tcPr>
          <w:p w:rsidR="00245EB0" w:rsidRDefault="00245EB0" w:rsidP="00D3157F">
            <w:pPr>
              <w:rPr>
                <w:sz w:val="16"/>
                <w:szCs w:val="16"/>
              </w:rPr>
            </w:pPr>
            <w:r>
              <w:rPr>
                <w:sz w:val="16"/>
                <w:szCs w:val="16"/>
              </w:rPr>
              <w:t>Montana T</w:t>
            </w:r>
            <w:r w:rsidR="0041403A">
              <w:rPr>
                <w:sz w:val="16"/>
                <w:szCs w:val="16"/>
              </w:rPr>
              <w:t>ech</w:t>
            </w:r>
            <w:r>
              <w:rPr>
                <w:sz w:val="16"/>
                <w:szCs w:val="16"/>
              </w:rPr>
              <w:t>:</w:t>
            </w:r>
          </w:p>
          <w:p w:rsidR="00245EB0" w:rsidRDefault="00245EB0" w:rsidP="00D3157F">
            <w:pPr>
              <w:rPr>
                <w:sz w:val="16"/>
                <w:szCs w:val="16"/>
              </w:rPr>
            </w:pPr>
            <w:r>
              <w:rPr>
                <w:sz w:val="16"/>
                <w:szCs w:val="16"/>
              </w:rPr>
              <w:t xml:space="preserve">    </w:t>
            </w:r>
            <w:r w:rsidRPr="007E232B">
              <w:rPr>
                <w:sz w:val="16"/>
                <w:szCs w:val="16"/>
              </w:rPr>
              <w:t>Vice Chancellor for Academic Affairs and Research</w:t>
            </w:r>
          </w:p>
          <w:p w:rsidR="00245EB0" w:rsidRDefault="00245EB0" w:rsidP="00D3157F">
            <w:pPr>
              <w:rPr>
                <w:sz w:val="16"/>
                <w:szCs w:val="16"/>
              </w:rPr>
            </w:pPr>
            <w:r>
              <w:rPr>
                <w:sz w:val="16"/>
                <w:szCs w:val="16"/>
              </w:rPr>
              <w:t xml:space="preserve">    Dean, College of Humanities, Social Sciences, and Information Technology</w:t>
            </w:r>
          </w:p>
          <w:p w:rsidR="00245EB0" w:rsidRDefault="00245EB0" w:rsidP="00D3157F">
            <w:pPr>
              <w:rPr>
                <w:sz w:val="16"/>
                <w:szCs w:val="16"/>
              </w:rPr>
            </w:pPr>
            <w:r>
              <w:rPr>
                <w:sz w:val="16"/>
                <w:szCs w:val="16"/>
              </w:rPr>
              <w:t xml:space="preserve">    Department Head, Business and Information Technology</w:t>
            </w:r>
          </w:p>
          <w:p w:rsidR="00245EB0" w:rsidRDefault="00245EB0" w:rsidP="00D3157F">
            <w:pPr>
              <w:rPr>
                <w:sz w:val="16"/>
                <w:szCs w:val="16"/>
              </w:rPr>
            </w:pPr>
            <w:r>
              <w:rPr>
                <w:sz w:val="16"/>
                <w:szCs w:val="16"/>
              </w:rPr>
              <w:t xml:space="preserve">  </w:t>
            </w:r>
          </w:p>
          <w:p w:rsidR="00245EB0" w:rsidRDefault="007D76DC" w:rsidP="00D3157F">
            <w:pPr>
              <w:rPr>
                <w:sz w:val="16"/>
                <w:szCs w:val="16"/>
              </w:rPr>
            </w:pPr>
            <w:r>
              <w:rPr>
                <w:sz w:val="16"/>
                <w:szCs w:val="16"/>
              </w:rPr>
              <w:t xml:space="preserve">    </w:t>
            </w:r>
            <w:r w:rsidR="00245EB0">
              <w:rPr>
                <w:sz w:val="16"/>
                <w:szCs w:val="16"/>
              </w:rPr>
              <w:t xml:space="preserve">Professor, Business and Information Technology  </w:t>
            </w:r>
          </w:p>
          <w:p w:rsidR="00245EB0" w:rsidRDefault="00245EB0" w:rsidP="00D3157F">
            <w:pPr>
              <w:rPr>
                <w:sz w:val="16"/>
                <w:szCs w:val="16"/>
              </w:rPr>
            </w:pPr>
            <w:r>
              <w:rPr>
                <w:sz w:val="16"/>
                <w:szCs w:val="16"/>
              </w:rPr>
              <w:t xml:space="preserve">    Associate Professor, Business and Information Technology</w:t>
            </w:r>
          </w:p>
          <w:p w:rsidR="00245EB0" w:rsidRPr="00E16D43" w:rsidRDefault="00245EB0" w:rsidP="00D3157F">
            <w:pPr>
              <w:rPr>
                <w:sz w:val="16"/>
                <w:szCs w:val="16"/>
              </w:rPr>
            </w:pPr>
            <w:r>
              <w:rPr>
                <w:sz w:val="16"/>
                <w:szCs w:val="16"/>
              </w:rPr>
              <w:t xml:space="preserve">    Assistant Professor, Business and Information Technology</w:t>
            </w:r>
          </w:p>
        </w:tc>
      </w:tr>
    </w:tbl>
    <w:p w:rsidR="00245EB0" w:rsidRDefault="00245EB0" w:rsidP="00D3157F">
      <w:pPr>
        <w:rPr>
          <w:b/>
          <w:sz w:val="16"/>
          <w:szCs w:val="16"/>
        </w:rPr>
      </w:pPr>
    </w:p>
    <w:p w:rsidR="00245EB0" w:rsidRPr="007E232B" w:rsidRDefault="00245EB0" w:rsidP="00D3157F">
      <w:pPr>
        <w:rPr>
          <w:b/>
          <w:sz w:val="16"/>
          <w:szCs w:val="16"/>
        </w:rPr>
      </w:pPr>
      <w:r w:rsidRPr="007E232B">
        <w:rPr>
          <w:b/>
          <w:sz w:val="16"/>
          <w:szCs w:val="16"/>
        </w:rPr>
        <w:t>Margaret Peterson, Vice Chancellor for Administration and Finance</w:t>
      </w:r>
    </w:p>
    <w:tbl>
      <w:tblPr>
        <w:tblStyle w:val="TableGrid"/>
        <w:tblW w:w="0" w:type="auto"/>
        <w:tblLook w:val="04A0"/>
      </w:tblPr>
      <w:tblGrid>
        <w:gridCol w:w="1440"/>
        <w:gridCol w:w="720"/>
        <w:gridCol w:w="720"/>
        <w:gridCol w:w="6480"/>
      </w:tblGrid>
      <w:tr w:rsidR="00245EB0" w:rsidRPr="00E16D43" w:rsidTr="0019422B">
        <w:trPr>
          <w:cantSplit/>
        </w:trPr>
        <w:tc>
          <w:tcPr>
            <w:tcW w:w="1440" w:type="dxa"/>
          </w:tcPr>
          <w:p w:rsidR="00245EB0" w:rsidRPr="00E16D43" w:rsidRDefault="00245EB0" w:rsidP="00D3157F">
            <w:pPr>
              <w:rPr>
                <w:sz w:val="16"/>
                <w:szCs w:val="16"/>
              </w:rPr>
            </w:pPr>
            <w:r w:rsidRPr="00E16D43">
              <w:rPr>
                <w:sz w:val="16"/>
                <w:szCs w:val="16"/>
              </w:rPr>
              <w:t>Education</w:t>
            </w:r>
          </w:p>
        </w:tc>
        <w:tc>
          <w:tcPr>
            <w:tcW w:w="720" w:type="dxa"/>
          </w:tcPr>
          <w:p w:rsidR="00245EB0" w:rsidRPr="00E16D43" w:rsidRDefault="00245EB0" w:rsidP="00D3157F">
            <w:pPr>
              <w:rPr>
                <w:sz w:val="16"/>
                <w:szCs w:val="16"/>
              </w:rPr>
            </w:pPr>
            <w:r>
              <w:rPr>
                <w:sz w:val="16"/>
                <w:szCs w:val="16"/>
              </w:rPr>
              <w:t>BS</w:t>
            </w:r>
          </w:p>
        </w:tc>
        <w:tc>
          <w:tcPr>
            <w:tcW w:w="720" w:type="dxa"/>
          </w:tcPr>
          <w:p w:rsidR="00245EB0" w:rsidRDefault="0041403A" w:rsidP="00D3157F">
            <w:pPr>
              <w:rPr>
                <w:sz w:val="16"/>
                <w:szCs w:val="16"/>
              </w:rPr>
            </w:pPr>
            <w:r>
              <w:rPr>
                <w:sz w:val="16"/>
                <w:szCs w:val="16"/>
              </w:rPr>
              <w:t>1996</w:t>
            </w:r>
          </w:p>
          <w:p w:rsidR="00245EB0" w:rsidRPr="00E16D43" w:rsidRDefault="00245EB0" w:rsidP="00D3157F">
            <w:pPr>
              <w:rPr>
                <w:sz w:val="16"/>
                <w:szCs w:val="16"/>
              </w:rPr>
            </w:pPr>
          </w:p>
        </w:tc>
        <w:tc>
          <w:tcPr>
            <w:tcW w:w="6480" w:type="dxa"/>
          </w:tcPr>
          <w:p w:rsidR="00245EB0" w:rsidRPr="00E16D43" w:rsidRDefault="0041403A" w:rsidP="00D3157F">
            <w:pPr>
              <w:rPr>
                <w:sz w:val="16"/>
                <w:szCs w:val="16"/>
              </w:rPr>
            </w:pPr>
            <w:r>
              <w:rPr>
                <w:sz w:val="16"/>
                <w:szCs w:val="16"/>
              </w:rPr>
              <w:t xml:space="preserve">Computer Science, Business Information Systems Option, Montana Tech </w:t>
            </w:r>
          </w:p>
        </w:tc>
      </w:tr>
      <w:tr w:rsidR="00245EB0" w:rsidRPr="00E16D43" w:rsidTr="0019422B">
        <w:trPr>
          <w:cantSplit/>
        </w:trPr>
        <w:tc>
          <w:tcPr>
            <w:tcW w:w="1440" w:type="dxa"/>
          </w:tcPr>
          <w:p w:rsidR="00245EB0" w:rsidRPr="00E16D43" w:rsidRDefault="00245EB0" w:rsidP="00D3157F">
            <w:pPr>
              <w:rPr>
                <w:sz w:val="16"/>
                <w:szCs w:val="16"/>
              </w:rPr>
            </w:pPr>
            <w:r w:rsidRPr="00E16D43">
              <w:rPr>
                <w:sz w:val="16"/>
                <w:szCs w:val="16"/>
              </w:rPr>
              <w:t>Professional experience</w:t>
            </w:r>
          </w:p>
        </w:tc>
        <w:tc>
          <w:tcPr>
            <w:tcW w:w="1440" w:type="dxa"/>
            <w:gridSpan w:val="2"/>
          </w:tcPr>
          <w:p w:rsidR="00245EB0" w:rsidRDefault="0041403A" w:rsidP="00D3157F">
            <w:pPr>
              <w:rPr>
                <w:sz w:val="16"/>
                <w:szCs w:val="16"/>
              </w:rPr>
            </w:pPr>
            <w:r>
              <w:rPr>
                <w:sz w:val="16"/>
                <w:szCs w:val="16"/>
              </w:rPr>
              <w:t>2007</w:t>
            </w:r>
            <w:r w:rsidR="00245EB0">
              <w:rPr>
                <w:sz w:val="16"/>
                <w:szCs w:val="16"/>
              </w:rPr>
              <w:t>-present</w:t>
            </w:r>
          </w:p>
          <w:p w:rsidR="00245EB0" w:rsidRDefault="0041403A" w:rsidP="00D3157F">
            <w:pPr>
              <w:rPr>
                <w:sz w:val="16"/>
                <w:szCs w:val="16"/>
              </w:rPr>
            </w:pPr>
            <w:r>
              <w:rPr>
                <w:sz w:val="16"/>
                <w:szCs w:val="16"/>
              </w:rPr>
              <w:t>1997-2006</w:t>
            </w:r>
          </w:p>
          <w:p w:rsidR="00245EB0" w:rsidRDefault="0041403A" w:rsidP="00D3157F">
            <w:pPr>
              <w:rPr>
                <w:sz w:val="16"/>
                <w:szCs w:val="16"/>
              </w:rPr>
            </w:pPr>
            <w:r>
              <w:rPr>
                <w:sz w:val="16"/>
                <w:szCs w:val="16"/>
              </w:rPr>
              <w:t>1989-1996</w:t>
            </w:r>
          </w:p>
          <w:p w:rsidR="00245EB0" w:rsidRDefault="0041403A" w:rsidP="00D3157F">
            <w:pPr>
              <w:rPr>
                <w:sz w:val="16"/>
                <w:szCs w:val="16"/>
              </w:rPr>
            </w:pPr>
            <w:r>
              <w:rPr>
                <w:sz w:val="16"/>
                <w:szCs w:val="16"/>
              </w:rPr>
              <w:t>1988</w:t>
            </w:r>
          </w:p>
          <w:p w:rsidR="00245EB0" w:rsidRPr="00E16D43" w:rsidRDefault="0041403A" w:rsidP="00D3157F">
            <w:pPr>
              <w:rPr>
                <w:sz w:val="16"/>
                <w:szCs w:val="16"/>
              </w:rPr>
            </w:pPr>
            <w:r>
              <w:rPr>
                <w:sz w:val="16"/>
                <w:szCs w:val="16"/>
              </w:rPr>
              <w:t>1979-1988</w:t>
            </w:r>
          </w:p>
        </w:tc>
        <w:tc>
          <w:tcPr>
            <w:tcW w:w="6480" w:type="dxa"/>
          </w:tcPr>
          <w:p w:rsidR="00245EB0" w:rsidRDefault="00245EB0" w:rsidP="00D3157F">
            <w:pPr>
              <w:rPr>
                <w:sz w:val="16"/>
                <w:szCs w:val="16"/>
              </w:rPr>
            </w:pPr>
            <w:r w:rsidRPr="007E232B">
              <w:rPr>
                <w:sz w:val="16"/>
                <w:szCs w:val="16"/>
              </w:rPr>
              <w:t>Vice Chancellor for Administration and Finance</w:t>
            </w:r>
            <w:r>
              <w:rPr>
                <w:sz w:val="16"/>
                <w:szCs w:val="16"/>
              </w:rPr>
              <w:t xml:space="preserve">, Montana Tech </w:t>
            </w:r>
          </w:p>
          <w:p w:rsidR="0041403A" w:rsidRDefault="0041403A" w:rsidP="00D3157F">
            <w:pPr>
              <w:rPr>
                <w:sz w:val="16"/>
                <w:szCs w:val="16"/>
              </w:rPr>
            </w:pPr>
            <w:r>
              <w:rPr>
                <w:sz w:val="16"/>
                <w:szCs w:val="16"/>
              </w:rPr>
              <w:t>Director of Budgets and Human Services, Montana Tech</w:t>
            </w:r>
          </w:p>
          <w:p w:rsidR="0041403A" w:rsidRDefault="0041403A" w:rsidP="00D3157F">
            <w:pPr>
              <w:rPr>
                <w:sz w:val="16"/>
                <w:szCs w:val="16"/>
              </w:rPr>
            </w:pPr>
            <w:r>
              <w:rPr>
                <w:sz w:val="16"/>
                <w:szCs w:val="16"/>
              </w:rPr>
              <w:t>Budget Analyst, Montana Tech</w:t>
            </w:r>
          </w:p>
          <w:p w:rsidR="0041403A" w:rsidRDefault="0041403A" w:rsidP="00D3157F">
            <w:pPr>
              <w:rPr>
                <w:sz w:val="16"/>
                <w:szCs w:val="16"/>
              </w:rPr>
            </w:pPr>
            <w:r>
              <w:rPr>
                <w:sz w:val="16"/>
                <w:szCs w:val="16"/>
              </w:rPr>
              <w:t>Administrative Support, Montana Tech</w:t>
            </w:r>
          </w:p>
          <w:p w:rsidR="0041403A" w:rsidRPr="00E16D43" w:rsidRDefault="0041403A" w:rsidP="00D3157F">
            <w:pPr>
              <w:rPr>
                <w:sz w:val="16"/>
                <w:szCs w:val="16"/>
              </w:rPr>
            </w:pPr>
            <w:r>
              <w:rPr>
                <w:sz w:val="16"/>
                <w:szCs w:val="16"/>
              </w:rPr>
              <w:t>Pension Administrator, Hendrickson, Miller &amp; Associates, Inc., Helena, MT</w:t>
            </w:r>
          </w:p>
        </w:tc>
      </w:tr>
    </w:tbl>
    <w:p w:rsidR="00245EB0" w:rsidRPr="00152ACB" w:rsidRDefault="00245EB0" w:rsidP="00D3157F">
      <w:pPr>
        <w:rPr>
          <w:sz w:val="16"/>
          <w:szCs w:val="16"/>
        </w:rPr>
      </w:pPr>
    </w:p>
    <w:p w:rsidR="00245EB0" w:rsidRPr="007E232B" w:rsidRDefault="00245EB0" w:rsidP="00D3157F">
      <w:pPr>
        <w:rPr>
          <w:b/>
          <w:sz w:val="16"/>
          <w:szCs w:val="16"/>
        </w:rPr>
      </w:pPr>
      <w:r w:rsidRPr="007E232B">
        <w:rPr>
          <w:b/>
          <w:sz w:val="16"/>
          <w:szCs w:val="16"/>
        </w:rPr>
        <w:t>Michael Johnson, Vice Chancellor for Development and Student Services and President, Montana Tech Foundation</w:t>
      </w:r>
    </w:p>
    <w:tbl>
      <w:tblPr>
        <w:tblStyle w:val="TableGrid"/>
        <w:tblW w:w="0" w:type="auto"/>
        <w:tblLook w:val="04A0"/>
      </w:tblPr>
      <w:tblGrid>
        <w:gridCol w:w="1440"/>
        <w:gridCol w:w="720"/>
        <w:gridCol w:w="720"/>
        <w:gridCol w:w="6480"/>
      </w:tblGrid>
      <w:tr w:rsidR="00245EB0" w:rsidRPr="00E16D43" w:rsidTr="0019422B">
        <w:trPr>
          <w:cantSplit/>
        </w:trPr>
        <w:tc>
          <w:tcPr>
            <w:tcW w:w="1440" w:type="dxa"/>
          </w:tcPr>
          <w:p w:rsidR="00245EB0" w:rsidRPr="00E16D43" w:rsidRDefault="00245EB0" w:rsidP="00D3157F">
            <w:pPr>
              <w:rPr>
                <w:sz w:val="16"/>
                <w:szCs w:val="16"/>
              </w:rPr>
            </w:pPr>
            <w:r w:rsidRPr="00E16D43">
              <w:rPr>
                <w:sz w:val="16"/>
                <w:szCs w:val="16"/>
              </w:rPr>
              <w:t>Education</w:t>
            </w:r>
          </w:p>
        </w:tc>
        <w:tc>
          <w:tcPr>
            <w:tcW w:w="720" w:type="dxa"/>
          </w:tcPr>
          <w:p w:rsidR="00245EB0" w:rsidRDefault="00245EB0" w:rsidP="00D3157F">
            <w:pPr>
              <w:rPr>
                <w:sz w:val="16"/>
                <w:szCs w:val="16"/>
              </w:rPr>
            </w:pPr>
            <w:r>
              <w:rPr>
                <w:sz w:val="16"/>
                <w:szCs w:val="16"/>
              </w:rPr>
              <w:t>BS</w:t>
            </w:r>
          </w:p>
          <w:p w:rsidR="00245EB0" w:rsidRDefault="00245EB0" w:rsidP="00D3157F">
            <w:pPr>
              <w:rPr>
                <w:sz w:val="16"/>
                <w:szCs w:val="16"/>
              </w:rPr>
            </w:pPr>
            <w:r>
              <w:rPr>
                <w:sz w:val="16"/>
                <w:szCs w:val="16"/>
              </w:rPr>
              <w:t>MBA</w:t>
            </w:r>
          </w:p>
          <w:p w:rsidR="007D76DC" w:rsidRPr="00E16D43" w:rsidRDefault="007D76DC" w:rsidP="00D3157F">
            <w:pPr>
              <w:rPr>
                <w:sz w:val="16"/>
                <w:szCs w:val="16"/>
              </w:rPr>
            </w:pPr>
            <w:r>
              <w:rPr>
                <w:sz w:val="16"/>
                <w:szCs w:val="16"/>
              </w:rPr>
              <w:t>EdD</w:t>
            </w:r>
          </w:p>
        </w:tc>
        <w:tc>
          <w:tcPr>
            <w:tcW w:w="720" w:type="dxa"/>
          </w:tcPr>
          <w:p w:rsidR="00245EB0" w:rsidRDefault="007D76DC" w:rsidP="00D3157F">
            <w:pPr>
              <w:rPr>
                <w:sz w:val="16"/>
                <w:szCs w:val="16"/>
              </w:rPr>
            </w:pPr>
            <w:r>
              <w:rPr>
                <w:sz w:val="16"/>
                <w:szCs w:val="16"/>
              </w:rPr>
              <w:t>1990</w:t>
            </w:r>
          </w:p>
          <w:p w:rsidR="00245EB0" w:rsidRDefault="00245EB0" w:rsidP="00D3157F">
            <w:pPr>
              <w:rPr>
                <w:sz w:val="16"/>
                <w:szCs w:val="16"/>
              </w:rPr>
            </w:pPr>
            <w:r>
              <w:rPr>
                <w:sz w:val="16"/>
                <w:szCs w:val="16"/>
              </w:rPr>
              <w:t>1997</w:t>
            </w:r>
          </w:p>
          <w:p w:rsidR="007D76DC" w:rsidRPr="00E16D43" w:rsidRDefault="007D76DC" w:rsidP="00D3157F">
            <w:pPr>
              <w:rPr>
                <w:sz w:val="16"/>
                <w:szCs w:val="16"/>
              </w:rPr>
            </w:pPr>
            <w:r>
              <w:rPr>
                <w:sz w:val="16"/>
                <w:szCs w:val="16"/>
              </w:rPr>
              <w:t>ABD</w:t>
            </w:r>
          </w:p>
        </w:tc>
        <w:tc>
          <w:tcPr>
            <w:tcW w:w="6480" w:type="dxa"/>
          </w:tcPr>
          <w:p w:rsidR="00245EB0" w:rsidRDefault="007D76DC" w:rsidP="00D3157F">
            <w:pPr>
              <w:rPr>
                <w:sz w:val="16"/>
                <w:szCs w:val="16"/>
              </w:rPr>
            </w:pPr>
            <w:r>
              <w:rPr>
                <w:sz w:val="16"/>
                <w:szCs w:val="16"/>
              </w:rPr>
              <w:t xml:space="preserve">Montana College of Mineral Science and Technology, </w:t>
            </w:r>
            <w:r w:rsidR="00245EB0">
              <w:rPr>
                <w:sz w:val="16"/>
                <w:szCs w:val="16"/>
              </w:rPr>
              <w:t xml:space="preserve">Business </w:t>
            </w:r>
            <w:r>
              <w:rPr>
                <w:sz w:val="16"/>
                <w:szCs w:val="16"/>
              </w:rPr>
              <w:t>Administration</w:t>
            </w:r>
          </w:p>
          <w:p w:rsidR="00245EB0" w:rsidRDefault="00245EB0" w:rsidP="00D3157F">
            <w:pPr>
              <w:rPr>
                <w:sz w:val="16"/>
                <w:szCs w:val="16"/>
              </w:rPr>
            </w:pPr>
            <w:r>
              <w:rPr>
                <w:sz w:val="16"/>
                <w:szCs w:val="16"/>
              </w:rPr>
              <w:t>Business Administration, The University of Montana</w:t>
            </w:r>
          </w:p>
          <w:p w:rsidR="007D76DC" w:rsidRPr="00E16D43" w:rsidRDefault="007D76DC" w:rsidP="00D3157F">
            <w:pPr>
              <w:rPr>
                <w:sz w:val="16"/>
                <w:szCs w:val="16"/>
              </w:rPr>
            </w:pPr>
            <w:r>
              <w:rPr>
                <w:sz w:val="16"/>
                <w:szCs w:val="16"/>
              </w:rPr>
              <w:t>Educational Leadership, The University of Montana</w:t>
            </w:r>
          </w:p>
        </w:tc>
      </w:tr>
      <w:tr w:rsidR="00245EB0" w:rsidRPr="00E16D43" w:rsidTr="0019422B">
        <w:trPr>
          <w:cantSplit/>
        </w:trPr>
        <w:tc>
          <w:tcPr>
            <w:tcW w:w="1440" w:type="dxa"/>
          </w:tcPr>
          <w:p w:rsidR="00245EB0" w:rsidRPr="00E16D43" w:rsidRDefault="00245EB0" w:rsidP="00D3157F">
            <w:pPr>
              <w:rPr>
                <w:sz w:val="16"/>
                <w:szCs w:val="16"/>
              </w:rPr>
            </w:pPr>
            <w:r w:rsidRPr="00E16D43">
              <w:rPr>
                <w:sz w:val="16"/>
                <w:szCs w:val="16"/>
              </w:rPr>
              <w:t>Professional experience</w:t>
            </w:r>
          </w:p>
        </w:tc>
        <w:tc>
          <w:tcPr>
            <w:tcW w:w="1440" w:type="dxa"/>
            <w:gridSpan w:val="2"/>
          </w:tcPr>
          <w:p w:rsidR="00245EB0" w:rsidRDefault="007D76DC" w:rsidP="00D3157F">
            <w:pPr>
              <w:rPr>
                <w:sz w:val="16"/>
                <w:szCs w:val="16"/>
              </w:rPr>
            </w:pPr>
            <w:r>
              <w:rPr>
                <w:sz w:val="16"/>
                <w:szCs w:val="16"/>
              </w:rPr>
              <w:t>2008</w:t>
            </w:r>
            <w:r w:rsidR="00245EB0">
              <w:rPr>
                <w:sz w:val="16"/>
                <w:szCs w:val="16"/>
              </w:rPr>
              <w:t>-present</w:t>
            </w:r>
          </w:p>
          <w:p w:rsidR="00245EB0" w:rsidRDefault="00245EB0" w:rsidP="00D3157F">
            <w:pPr>
              <w:rPr>
                <w:sz w:val="16"/>
                <w:szCs w:val="16"/>
              </w:rPr>
            </w:pPr>
          </w:p>
          <w:p w:rsidR="00245EB0" w:rsidRDefault="007D76DC" w:rsidP="00D3157F">
            <w:pPr>
              <w:rPr>
                <w:sz w:val="16"/>
                <w:szCs w:val="16"/>
              </w:rPr>
            </w:pPr>
            <w:r>
              <w:rPr>
                <w:sz w:val="16"/>
                <w:szCs w:val="16"/>
              </w:rPr>
              <w:t>20006-08</w:t>
            </w:r>
          </w:p>
          <w:p w:rsidR="00245EB0" w:rsidRDefault="007D76DC" w:rsidP="00D3157F">
            <w:pPr>
              <w:rPr>
                <w:sz w:val="16"/>
                <w:szCs w:val="16"/>
              </w:rPr>
            </w:pPr>
            <w:r>
              <w:rPr>
                <w:sz w:val="16"/>
                <w:szCs w:val="16"/>
              </w:rPr>
              <w:t>2004-present</w:t>
            </w:r>
          </w:p>
          <w:p w:rsidR="007D76DC" w:rsidRDefault="007D76DC" w:rsidP="00D3157F">
            <w:pPr>
              <w:rPr>
                <w:sz w:val="16"/>
                <w:szCs w:val="16"/>
              </w:rPr>
            </w:pPr>
            <w:r>
              <w:rPr>
                <w:sz w:val="16"/>
                <w:szCs w:val="16"/>
              </w:rPr>
              <w:t>2002-04</w:t>
            </w:r>
          </w:p>
          <w:p w:rsidR="007D76DC" w:rsidRDefault="007D76DC" w:rsidP="00D3157F">
            <w:pPr>
              <w:rPr>
                <w:sz w:val="16"/>
                <w:szCs w:val="16"/>
              </w:rPr>
            </w:pPr>
            <w:r>
              <w:rPr>
                <w:sz w:val="16"/>
                <w:szCs w:val="16"/>
              </w:rPr>
              <w:t>2000-02</w:t>
            </w:r>
          </w:p>
          <w:p w:rsidR="00245EB0" w:rsidRDefault="007D76DC" w:rsidP="00D3157F">
            <w:pPr>
              <w:rPr>
                <w:sz w:val="16"/>
                <w:szCs w:val="16"/>
              </w:rPr>
            </w:pPr>
            <w:r>
              <w:rPr>
                <w:sz w:val="16"/>
                <w:szCs w:val="16"/>
              </w:rPr>
              <w:t>1997-00</w:t>
            </w:r>
          </w:p>
          <w:p w:rsidR="007D76DC" w:rsidRDefault="007D76DC" w:rsidP="00D3157F">
            <w:pPr>
              <w:rPr>
                <w:sz w:val="16"/>
                <w:szCs w:val="16"/>
              </w:rPr>
            </w:pPr>
            <w:r>
              <w:rPr>
                <w:sz w:val="16"/>
                <w:szCs w:val="16"/>
              </w:rPr>
              <w:t>1994-97</w:t>
            </w:r>
          </w:p>
          <w:p w:rsidR="00245EB0" w:rsidRDefault="00245EB0" w:rsidP="00D3157F">
            <w:pPr>
              <w:rPr>
                <w:sz w:val="16"/>
                <w:szCs w:val="16"/>
              </w:rPr>
            </w:pPr>
          </w:p>
          <w:p w:rsidR="00245EB0" w:rsidRPr="00E16D43" w:rsidRDefault="00245EB0" w:rsidP="00D3157F">
            <w:pPr>
              <w:rPr>
                <w:sz w:val="16"/>
                <w:szCs w:val="16"/>
              </w:rPr>
            </w:pPr>
          </w:p>
        </w:tc>
        <w:tc>
          <w:tcPr>
            <w:tcW w:w="6480" w:type="dxa"/>
          </w:tcPr>
          <w:p w:rsidR="00245EB0" w:rsidRDefault="00245EB0" w:rsidP="00D3157F">
            <w:pPr>
              <w:rPr>
                <w:sz w:val="16"/>
                <w:szCs w:val="16"/>
              </w:rPr>
            </w:pPr>
            <w:r w:rsidRPr="007E232B">
              <w:rPr>
                <w:sz w:val="16"/>
                <w:szCs w:val="16"/>
              </w:rPr>
              <w:t>Vice Chancellor for Development and Student Services</w:t>
            </w:r>
            <w:r>
              <w:rPr>
                <w:sz w:val="16"/>
                <w:szCs w:val="16"/>
              </w:rPr>
              <w:t>, Mo</w:t>
            </w:r>
            <w:r w:rsidR="0041403A">
              <w:rPr>
                <w:sz w:val="16"/>
                <w:szCs w:val="16"/>
              </w:rPr>
              <w:t>ntana Tech</w:t>
            </w:r>
            <w:r>
              <w:rPr>
                <w:sz w:val="16"/>
                <w:szCs w:val="16"/>
              </w:rPr>
              <w:t>,</w:t>
            </w:r>
            <w:r w:rsidRPr="007E232B">
              <w:rPr>
                <w:sz w:val="16"/>
                <w:szCs w:val="16"/>
              </w:rPr>
              <w:t xml:space="preserve"> and President, Montana Tech Foundation</w:t>
            </w:r>
          </w:p>
          <w:p w:rsidR="007D76DC" w:rsidRDefault="007D76DC" w:rsidP="00D3157F">
            <w:pPr>
              <w:rPr>
                <w:sz w:val="16"/>
                <w:szCs w:val="16"/>
              </w:rPr>
            </w:pPr>
            <w:r>
              <w:rPr>
                <w:sz w:val="16"/>
                <w:szCs w:val="16"/>
              </w:rPr>
              <w:t>Vice Chancellor for Advancement and Development, and President, Montana Tech Foundation</w:t>
            </w:r>
          </w:p>
          <w:p w:rsidR="007D76DC" w:rsidRDefault="007D76DC" w:rsidP="00D3157F">
            <w:pPr>
              <w:rPr>
                <w:sz w:val="16"/>
                <w:szCs w:val="16"/>
              </w:rPr>
            </w:pPr>
            <w:r>
              <w:rPr>
                <w:sz w:val="16"/>
                <w:szCs w:val="16"/>
              </w:rPr>
              <w:t>Assistant Professor, Business and Information Technology, Montana Tech</w:t>
            </w:r>
          </w:p>
          <w:p w:rsidR="007D76DC" w:rsidRDefault="007D76DC" w:rsidP="00D3157F">
            <w:pPr>
              <w:rPr>
                <w:sz w:val="16"/>
                <w:szCs w:val="16"/>
              </w:rPr>
            </w:pPr>
            <w:r>
              <w:rPr>
                <w:sz w:val="16"/>
                <w:szCs w:val="16"/>
              </w:rPr>
              <w:t>President and CEO, ELM Locating and Utility Services</w:t>
            </w:r>
          </w:p>
          <w:p w:rsidR="007D76DC" w:rsidRDefault="007D76DC" w:rsidP="00D3157F">
            <w:pPr>
              <w:rPr>
                <w:sz w:val="16"/>
                <w:szCs w:val="16"/>
              </w:rPr>
            </w:pPr>
            <w:r>
              <w:rPr>
                <w:sz w:val="16"/>
                <w:szCs w:val="16"/>
              </w:rPr>
              <w:t>Director of Distribution and Customer Services, Montana Power Company</w:t>
            </w:r>
          </w:p>
          <w:p w:rsidR="007D76DC" w:rsidRDefault="007D76DC" w:rsidP="00D3157F">
            <w:pPr>
              <w:rPr>
                <w:sz w:val="16"/>
                <w:szCs w:val="16"/>
              </w:rPr>
            </w:pPr>
            <w:r>
              <w:rPr>
                <w:sz w:val="16"/>
                <w:szCs w:val="16"/>
              </w:rPr>
              <w:t>Director of Division Services, Montana Power Company</w:t>
            </w:r>
          </w:p>
          <w:p w:rsidR="007D76DC" w:rsidRPr="00E16D43" w:rsidRDefault="007D76DC" w:rsidP="00D3157F">
            <w:pPr>
              <w:rPr>
                <w:sz w:val="16"/>
                <w:szCs w:val="16"/>
              </w:rPr>
            </w:pPr>
            <w:r>
              <w:rPr>
                <w:sz w:val="16"/>
                <w:szCs w:val="16"/>
              </w:rPr>
              <w:t>Director of Systems, Montana Power Company</w:t>
            </w:r>
          </w:p>
        </w:tc>
      </w:tr>
    </w:tbl>
    <w:p w:rsidR="00245EB0" w:rsidRDefault="00245EB0" w:rsidP="00D3157F">
      <w:pPr>
        <w:rPr>
          <w:rFonts w:ascii="Arial" w:hAnsi="Arial"/>
          <w:sz w:val="22"/>
          <w:lang w:eastAsia="en-US"/>
        </w:rPr>
        <w:sectPr w:rsidR="00245EB0" w:rsidSect="00420EE9">
          <w:pgSz w:w="12240" w:h="15840"/>
          <w:pgMar w:top="1440" w:right="1440" w:bottom="1440" w:left="1440" w:header="720" w:footer="720" w:gutter="0"/>
          <w:cols w:space="720"/>
          <w:docGrid w:linePitch="360"/>
        </w:sectPr>
      </w:pPr>
    </w:p>
    <w:p w:rsidR="00092ABA" w:rsidRPr="009C2F4B" w:rsidRDefault="009C2F4B" w:rsidP="00D3157F">
      <w:pPr>
        <w:rPr>
          <w:rFonts w:ascii="Arial" w:hAnsi="Arial"/>
          <w:b/>
          <w:sz w:val="22"/>
          <w:lang w:eastAsia="en-US"/>
        </w:rPr>
      </w:pPr>
      <w:r w:rsidRPr="009C2F4B">
        <w:rPr>
          <w:rFonts w:ascii="Arial" w:hAnsi="Arial"/>
          <w:b/>
          <w:sz w:val="22"/>
          <w:lang w:eastAsia="en-US"/>
        </w:rPr>
        <w:lastRenderedPageBreak/>
        <w:t>Table 6.C.2  Brief Resumes of the Chancellor and three Vice Chancellors</w:t>
      </w:r>
    </w:p>
    <w:p w:rsidR="00092ABA" w:rsidRDefault="00092ABA" w:rsidP="00D3157F">
      <w:pPr>
        <w:rPr>
          <w:rFonts w:ascii="Arial" w:hAnsi="Arial"/>
          <w:sz w:val="22"/>
          <w:lang w:eastAsia="en-US"/>
        </w:rPr>
      </w:pPr>
    </w:p>
    <w:p w:rsidR="00245EB0" w:rsidRDefault="00245EB0" w:rsidP="00D3157F">
      <w:pPr>
        <w:rPr>
          <w:rFonts w:ascii="Arial" w:hAnsi="Arial" w:cs="Arial"/>
          <w:b/>
          <w:color w:val="000000"/>
          <w:sz w:val="22"/>
          <w:szCs w:val="22"/>
        </w:rPr>
        <w:sectPr w:rsidR="00245EB0" w:rsidSect="00420EE9">
          <w:type w:val="continuous"/>
          <w:pgSz w:w="12240" w:h="15840"/>
          <w:pgMar w:top="1440" w:right="1440" w:bottom="1440" w:left="1440" w:header="720" w:footer="720" w:gutter="0"/>
          <w:cols w:space="720"/>
          <w:docGrid w:linePitch="360"/>
        </w:sectPr>
      </w:pPr>
    </w:p>
    <w:p w:rsidR="00245EB0" w:rsidRPr="00245EB0" w:rsidRDefault="00245EB0" w:rsidP="00D3157F">
      <w:pPr>
        <w:rPr>
          <w:rFonts w:ascii="Arial" w:hAnsi="Arial" w:cs="Arial"/>
          <w:color w:val="000000"/>
          <w:sz w:val="22"/>
          <w:szCs w:val="22"/>
        </w:rPr>
      </w:pPr>
    </w:p>
    <w:p w:rsidR="009C2F4B" w:rsidRDefault="00245EB0" w:rsidP="00D3157F">
      <w:pPr>
        <w:rPr>
          <w:rFonts w:ascii="Arial" w:hAnsi="Arial" w:cs="Arial"/>
          <w:color w:val="000000"/>
          <w:sz w:val="22"/>
          <w:szCs w:val="22"/>
        </w:rPr>
      </w:pPr>
      <w:r w:rsidRPr="00245EB0">
        <w:rPr>
          <w:rFonts w:ascii="Arial" w:hAnsi="Arial" w:cs="Arial"/>
          <w:color w:val="000000"/>
          <w:sz w:val="22"/>
          <w:szCs w:val="22"/>
        </w:rPr>
        <w:t>Complete resumes of all administrative positions are available in Exhibit 6</w:t>
      </w:r>
      <w:r w:rsidR="009C2F4B">
        <w:rPr>
          <w:rFonts w:ascii="Arial" w:hAnsi="Arial" w:cs="Arial"/>
          <w:color w:val="000000"/>
          <w:sz w:val="22"/>
          <w:szCs w:val="22"/>
        </w:rPr>
        <w:t>.C.IV.</w:t>
      </w:r>
    </w:p>
    <w:p w:rsidR="00C859BB" w:rsidRDefault="00C859BB" w:rsidP="00D3157F">
      <w:pPr>
        <w:rPr>
          <w:rFonts w:ascii="Arial" w:hAnsi="Arial" w:cs="Arial"/>
          <w:b/>
          <w:color w:val="000000"/>
          <w:sz w:val="22"/>
          <w:szCs w:val="22"/>
        </w:rPr>
      </w:pPr>
    </w:p>
    <w:p w:rsidR="00E45D94" w:rsidRDefault="00E45D94" w:rsidP="00D3157F">
      <w:pPr>
        <w:rPr>
          <w:rFonts w:ascii="Arial" w:hAnsi="Arial" w:cs="Arial"/>
          <w:b/>
          <w:color w:val="000000"/>
          <w:sz w:val="22"/>
          <w:szCs w:val="22"/>
        </w:rPr>
      </w:pPr>
      <w:r w:rsidRPr="00E45D94">
        <w:rPr>
          <w:rFonts w:ascii="Arial" w:hAnsi="Arial" w:cs="Arial"/>
          <w:b/>
          <w:color w:val="000000"/>
          <w:sz w:val="22"/>
          <w:szCs w:val="22"/>
        </w:rPr>
        <w:t xml:space="preserve">6.C.4 </w:t>
      </w:r>
      <w:r w:rsidR="00711686">
        <w:rPr>
          <w:rFonts w:ascii="Arial" w:hAnsi="Arial" w:cs="Arial"/>
          <w:b/>
          <w:color w:val="000000"/>
          <w:sz w:val="22"/>
          <w:szCs w:val="22"/>
        </w:rPr>
        <w:tab/>
      </w:r>
      <w:r w:rsidRPr="00E45D94">
        <w:rPr>
          <w:rFonts w:ascii="Arial" w:hAnsi="Arial" w:cs="Arial"/>
          <w:b/>
          <w:color w:val="000000"/>
          <w:sz w:val="22"/>
          <w:szCs w:val="22"/>
        </w:rPr>
        <w:t>Institutional advancement activities (which may include development and fund raising, institutional relations, alumni and parent programs) are clearly and directly related to the mission and goals of the institution.</w:t>
      </w:r>
    </w:p>
    <w:p w:rsidR="00E45D94" w:rsidRDefault="00E45D94" w:rsidP="00D3157F">
      <w:pPr>
        <w:rPr>
          <w:rFonts w:ascii="Arial" w:hAnsi="Arial" w:cs="Arial"/>
          <w:b/>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lastRenderedPageBreak/>
        <w:t xml:space="preserve">Established under the laws of Montana in 1967, the Montana Tech Foundation is an independent, not-for-profit corporation </w:t>
      </w:r>
      <w:r w:rsidR="00AE6DAB">
        <w:rPr>
          <w:rFonts w:ascii="Arial" w:hAnsi="Arial" w:cs="Arial"/>
          <w:color w:val="000000"/>
          <w:sz w:val="22"/>
          <w:szCs w:val="22"/>
        </w:rPr>
        <w:t xml:space="preserve">which </w:t>
      </w:r>
      <w:r w:rsidRPr="00245EB0">
        <w:rPr>
          <w:rFonts w:ascii="Arial" w:hAnsi="Arial" w:cs="Arial"/>
          <w:color w:val="000000"/>
          <w:sz w:val="22"/>
          <w:szCs w:val="22"/>
        </w:rPr>
        <w:t>raise</w:t>
      </w:r>
      <w:r w:rsidR="00AE6DAB">
        <w:rPr>
          <w:rFonts w:ascii="Arial" w:hAnsi="Arial" w:cs="Arial"/>
          <w:color w:val="000000"/>
          <w:sz w:val="22"/>
          <w:szCs w:val="22"/>
        </w:rPr>
        <w:t>s</w:t>
      </w:r>
      <w:r w:rsidRPr="00245EB0">
        <w:rPr>
          <w:rFonts w:ascii="Arial" w:hAnsi="Arial" w:cs="Arial"/>
          <w:color w:val="000000"/>
          <w:sz w:val="22"/>
          <w:szCs w:val="22"/>
        </w:rPr>
        <w:t xml:space="preserve"> funds from private sources for the benefit of Montana Tech and its students.  </w:t>
      </w:r>
      <w:r w:rsidR="00AE6DAB">
        <w:rPr>
          <w:rFonts w:ascii="Arial" w:hAnsi="Arial" w:cs="Arial"/>
          <w:color w:val="000000"/>
          <w:sz w:val="22"/>
          <w:szCs w:val="22"/>
        </w:rPr>
        <w:t>O</w:t>
      </w:r>
      <w:r w:rsidRPr="00245EB0">
        <w:rPr>
          <w:rFonts w:ascii="Arial" w:hAnsi="Arial" w:cs="Arial"/>
          <w:color w:val="000000"/>
          <w:sz w:val="22"/>
          <w:szCs w:val="22"/>
        </w:rPr>
        <w:t>perat</w:t>
      </w:r>
      <w:r w:rsidR="00AE6DAB">
        <w:rPr>
          <w:rFonts w:ascii="Arial" w:hAnsi="Arial" w:cs="Arial"/>
          <w:color w:val="000000"/>
          <w:sz w:val="22"/>
          <w:szCs w:val="22"/>
        </w:rPr>
        <w:t xml:space="preserve">ing </w:t>
      </w:r>
      <w:r w:rsidRPr="00245EB0">
        <w:rPr>
          <w:rFonts w:ascii="Arial" w:hAnsi="Arial" w:cs="Arial"/>
          <w:color w:val="000000"/>
          <w:sz w:val="22"/>
          <w:szCs w:val="22"/>
        </w:rPr>
        <w:t>in accordance with a Memorandum of Understanding (Exhibit 6</w:t>
      </w:r>
      <w:r w:rsidR="009C2F4B">
        <w:rPr>
          <w:rFonts w:ascii="Arial" w:hAnsi="Arial" w:cs="Arial"/>
          <w:color w:val="000000"/>
          <w:sz w:val="22"/>
          <w:szCs w:val="22"/>
        </w:rPr>
        <w:t>.C.V</w:t>
      </w:r>
      <w:r w:rsidRPr="00245EB0">
        <w:rPr>
          <w:rFonts w:ascii="Arial" w:hAnsi="Arial" w:cs="Arial"/>
          <w:color w:val="000000"/>
          <w:sz w:val="22"/>
          <w:szCs w:val="22"/>
        </w:rPr>
        <w:t>)</w:t>
      </w:r>
      <w:r w:rsidR="00AE6DAB">
        <w:rPr>
          <w:rFonts w:ascii="Arial" w:hAnsi="Arial" w:cs="Arial"/>
          <w:color w:val="000000"/>
          <w:sz w:val="22"/>
          <w:szCs w:val="22"/>
        </w:rPr>
        <w:t xml:space="preserve">, the Foundation </w:t>
      </w:r>
      <w:r w:rsidRPr="00245EB0">
        <w:rPr>
          <w:rFonts w:ascii="Arial" w:hAnsi="Arial" w:cs="Arial"/>
          <w:color w:val="000000"/>
          <w:sz w:val="22"/>
          <w:szCs w:val="22"/>
        </w:rPr>
        <w:t xml:space="preserve">meets requirements established by the Board of Regents in </w:t>
      </w:r>
      <w:hyperlink r:id="rId57" w:history="1">
        <w:r w:rsidRPr="00245EB0">
          <w:rPr>
            <w:rStyle w:val="Hyperlink"/>
            <w:rFonts w:ascii="Arial" w:hAnsi="Arial" w:cs="Arial"/>
            <w:sz w:val="22"/>
            <w:szCs w:val="22"/>
          </w:rPr>
          <w:t>Policy 901.9</w:t>
        </w:r>
      </w:hyperlink>
      <w:r w:rsidR="00AE6DAB">
        <w:t xml:space="preserve"> and </w:t>
      </w:r>
      <w:r w:rsidRPr="00245EB0">
        <w:rPr>
          <w:rFonts w:ascii="Arial" w:hAnsi="Arial" w:cs="Arial"/>
          <w:color w:val="000000"/>
          <w:sz w:val="22"/>
          <w:szCs w:val="22"/>
        </w:rPr>
        <w:t>qualifies as a charitable organization under the provisions of section 501(c)(3) of the Internal Revenue Code</w:t>
      </w:r>
      <w:r w:rsidR="00AE6DAB">
        <w:rPr>
          <w:rFonts w:ascii="Arial" w:hAnsi="Arial" w:cs="Arial"/>
          <w:color w:val="000000"/>
          <w:sz w:val="22"/>
          <w:szCs w:val="22"/>
        </w:rPr>
        <w:t>.  Li</w:t>
      </w:r>
      <w:r w:rsidRPr="00245EB0">
        <w:rPr>
          <w:rFonts w:ascii="Arial" w:hAnsi="Arial" w:cs="Arial"/>
          <w:color w:val="000000"/>
          <w:sz w:val="22"/>
          <w:szCs w:val="22"/>
        </w:rPr>
        <w:t xml:space="preserve">nks to its Forms 990 are available on its </w:t>
      </w:r>
      <w:hyperlink r:id="rId58" w:history="1">
        <w:r w:rsidRPr="00245EB0">
          <w:rPr>
            <w:rStyle w:val="Hyperlink"/>
            <w:rFonts w:ascii="Arial" w:hAnsi="Arial" w:cs="Arial"/>
            <w:sz w:val="22"/>
            <w:szCs w:val="22"/>
          </w:rPr>
          <w:t>website</w:t>
        </w:r>
      </w:hyperlink>
      <w:r w:rsidRPr="00245EB0">
        <w:rPr>
          <w:rFonts w:ascii="Arial" w:hAnsi="Arial" w:cs="Arial"/>
          <w:color w:val="000000"/>
          <w:sz w:val="22"/>
          <w:szCs w:val="22"/>
        </w:rPr>
        <w:t>.</w:t>
      </w:r>
    </w:p>
    <w:p w:rsidR="00245EB0" w:rsidRPr="00245EB0" w:rsidRDefault="00245EB0"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The Foundation is governed by a Board of Directors, which in turn</w:t>
      </w:r>
      <w:r w:rsidR="00AE6DAB">
        <w:rPr>
          <w:rFonts w:ascii="Arial" w:hAnsi="Arial" w:cs="Arial"/>
          <w:color w:val="000000"/>
          <w:sz w:val="22"/>
          <w:szCs w:val="22"/>
        </w:rPr>
        <w:t>,</w:t>
      </w:r>
      <w:r w:rsidRPr="00245EB0">
        <w:rPr>
          <w:rFonts w:ascii="Arial" w:hAnsi="Arial" w:cs="Arial"/>
          <w:color w:val="000000"/>
          <w:sz w:val="22"/>
          <w:szCs w:val="22"/>
        </w:rPr>
        <w:t xml:space="preserve"> elects an Executive</w:t>
      </w:r>
      <w:r w:rsidR="00D85E62">
        <w:rPr>
          <w:rFonts w:ascii="Arial" w:hAnsi="Arial" w:cs="Arial"/>
          <w:color w:val="000000"/>
          <w:sz w:val="22"/>
          <w:szCs w:val="22"/>
        </w:rPr>
        <w:t xml:space="preserve"> Committee</w:t>
      </w:r>
      <w:r w:rsidRPr="00245EB0">
        <w:rPr>
          <w:rFonts w:ascii="Arial" w:hAnsi="Arial" w:cs="Arial"/>
          <w:color w:val="000000"/>
          <w:sz w:val="22"/>
          <w:szCs w:val="22"/>
        </w:rPr>
        <w:t>.  The Executive Board hires a president to serve as the Foundation’s chief executive officer.</w:t>
      </w:r>
      <w:r w:rsidR="00AE6DAB">
        <w:rPr>
          <w:rFonts w:ascii="Arial" w:hAnsi="Arial" w:cs="Arial"/>
          <w:color w:val="000000"/>
          <w:sz w:val="22"/>
          <w:szCs w:val="22"/>
        </w:rPr>
        <w:t xml:space="preserve">  Presently, both </w:t>
      </w:r>
      <w:r w:rsidRPr="00245EB0">
        <w:rPr>
          <w:rFonts w:ascii="Arial" w:hAnsi="Arial" w:cs="Arial"/>
          <w:color w:val="000000"/>
          <w:sz w:val="22"/>
          <w:szCs w:val="22"/>
        </w:rPr>
        <w:t xml:space="preserve">the position of Vice Chancellor for Development and Student Services of Montana Tech and </w:t>
      </w:r>
      <w:r w:rsidR="00AE6DAB">
        <w:rPr>
          <w:rFonts w:ascii="Arial" w:hAnsi="Arial" w:cs="Arial"/>
          <w:color w:val="000000"/>
          <w:sz w:val="22"/>
          <w:szCs w:val="22"/>
        </w:rPr>
        <w:t xml:space="preserve">the </w:t>
      </w:r>
      <w:r w:rsidRPr="00245EB0">
        <w:rPr>
          <w:rFonts w:ascii="Arial" w:hAnsi="Arial" w:cs="Arial"/>
          <w:color w:val="000000"/>
          <w:sz w:val="22"/>
          <w:szCs w:val="22"/>
        </w:rPr>
        <w:t>President of the Montana Tech Foundation are held by one individual, under separate employment contracts with each entity.  Each entity’s governing board (the Board of Regents and the Board of Directors of the Foundation) are fully informed of this arrangement and regularly review its operation.</w:t>
      </w:r>
    </w:p>
    <w:p w:rsidR="00245EB0" w:rsidRPr="00245EB0" w:rsidRDefault="00245EB0" w:rsidP="00D3157F">
      <w:pPr>
        <w:rPr>
          <w:rFonts w:ascii="Arial" w:hAnsi="Arial" w:cs="Arial"/>
          <w:color w:val="000000"/>
          <w:sz w:val="22"/>
          <w:szCs w:val="22"/>
        </w:rPr>
      </w:pPr>
    </w:p>
    <w:p w:rsidR="00245EB0" w:rsidRDefault="00245EB0" w:rsidP="00D3157F">
      <w:pPr>
        <w:rPr>
          <w:rFonts w:ascii="Arial" w:hAnsi="Arial" w:cs="Arial"/>
          <w:color w:val="000000"/>
          <w:sz w:val="22"/>
          <w:szCs w:val="22"/>
        </w:rPr>
      </w:pPr>
      <w:r w:rsidRPr="00245EB0">
        <w:rPr>
          <w:rFonts w:ascii="Arial" w:hAnsi="Arial" w:cs="Arial"/>
          <w:color w:val="000000"/>
          <w:sz w:val="22"/>
          <w:szCs w:val="22"/>
        </w:rPr>
        <w:t xml:space="preserve">Priorities for fund raising are set by the Montana Tech </w:t>
      </w:r>
      <w:r w:rsidR="007E0082">
        <w:rPr>
          <w:rFonts w:ascii="Arial" w:hAnsi="Arial" w:cs="Arial"/>
          <w:color w:val="000000"/>
          <w:sz w:val="22"/>
          <w:szCs w:val="22"/>
        </w:rPr>
        <w:t xml:space="preserve">Foundation </w:t>
      </w:r>
      <w:r w:rsidRPr="00245EB0">
        <w:rPr>
          <w:rFonts w:ascii="Arial" w:hAnsi="Arial" w:cs="Arial"/>
          <w:color w:val="000000"/>
          <w:sz w:val="22"/>
          <w:szCs w:val="22"/>
        </w:rPr>
        <w:t>through the Chancellor’s Cabinet.  Members of the Cabinet solicit needs which, after review and prioritization, are submitted to the Board of Directors by the Chancellor.  Many of the priorities established in 2000 are still active objectives (see Exhibit 6</w:t>
      </w:r>
      <w:r w:rsidR="009C2F4B">
        <w:rPr>
          <w:rFonts w:ascii="Arial" w:hAnsi="Arial" w:cs="Arial"/>
          <w:color w:val="000000"/>
          <w:sz w:val="22"/>
          <w:szCs w:val="22"/>
        </w:rPr>
        <w:t>.C.VI</w:t>
      </w:r>
      <w:r w:rsidRPr="00245EB0">
        <w:rPr>
          <w:rFonts w:ascii="Arial" w:hAnsi="Arial" w:cs="Arial"/>
          <w:color w:val="000000"/>
          <w:sz w:val="22"/>
          <w:szCs w:val="22"/>
        </w:rPr>
        <w:t>).</w:t>
      </w:r>
    </w:p>
    <w:p w:rsidR="00493117" w:rsidRDefault="00493117" w:rsidP="00D3157F">
      <w:pPr>
        <w:rPr>
          <w:rFonts w:ascii="Arial" w:hAnsi="Arial" w:cs="Arial"/>
          <w:color w:val="000000"/>
          <w:sz w:val="22"/>
          <w:szCs w:val="22"/>
        </w:rPr>
      </w:pPr>
    </w:p>
    <w:p w:rsidR="00C859BB" w:rsidRDefault="00691DE4" w:rsidP="00D3157F">
      <w:pPr>
        <w:rPr>
          <w:rFonts w:ascii="Arial" w:hAnsi="Arial" w:cs="Arial"/>
          <w:color w:val="000000"/>
          <w:sz w:val="22"/>
          <w:szCs w:val="22"/>
        </w:rPr>
      </w:pPr>
      <w:r w:rsidRPr="00691DE4">
        <w:rPr>
          <w:rFonts w:ascii="Arial" w:hAnsi="Arial" w:cs="Arial"/>
          <w:b/>
          <w:noProof/>
          <w:color w:val="000000"/>
          <w:sz w:val="22"/>
          <w:szCs w:val="22"/>
          <w:lang w:eastAsia="en-US"/>
        </w:rPr>
        <w:pict>
          <v:roundrect id="_x0000_s1028" style="position:absolute;margin-left:-10.5pt;margin-top:10.6pt;width:489pt;height:124.5pt;z-index:-251658240" arcsize="10923f"/>
        </w:pict>
      </w:r>
    </w:p>
    <w:p w:rsidR="00C859BB" w:rsidRDefault="00C859BB" w:rsidP="00C859BB">
      <w:pPr>
        <w:jc w:val="center"/>
        <w:rPr>
          <w:rFonts w:ascii="Arial" w:hAnsi="Arial" w:cs="Arial"/>
          <w:b/>
          <w:color w:val="000000"/>
        </w:rPr>
      </w:pPr>
      <w:r>
        <w:rPr>
          <w:rFonts w:ascii="Arial" w:hAnsi="Arial" w:cs="Arial"/>
          <w:b/>
          <w:color w:val="000000"/>
        </w:rPr>
        <w:t>Closing the Loop</w:t>
      </w:r>
    </w:p>
    <w:p w:rsidR="00C11EF0" w:rsidRDefault="00C11EF0" w:rsidP="00C859BB">
      <w:pPr>
        <w:jc w:val="center"/>
        <w:rPr>
          <w:rFonts w:ascii="Arial" w:hAnsi="Arial" w:cs="Arial"/>
          <w:b/>
          <w:color w:val="000000"/>
          <w:sz w:val="22"/>
          <w:szCs w:val="22"/>
        </w:rPr>
      </w:pPr>
    </w:p>
    <w:p w:rsidR="00C859BB" w:rsidRPr="00C859BB" w:rsidRDefault="00C859BB" w:rsidP="00C859BB">
      <w:pPr>
        <w:rPr>
          <w:rFonts w:ascii="Arial" w:hAnsi="Arial" w:cs="Arial"/>
          <w:color w:val="000000"/>
          <w:sz w:val="22"/>
          <w:szCs w:val="22"/>
        </w:rPr>
      </w:pPr>
      <w:r>
        <w:rPr>
          <w:rFonts w:ascii="Arial" w:hAnsi="Arial" w:cs="Arial"/>
          <w:color w:val="000000"/>
          <w:sz w:val="22"/>
          <w:szCs w:val="22"/>
        </w:rPr>
        <w:t xml:space="preserve">Montana Tech’s </w:t>
      </w:r>
      <w:hyperlink r:id="rId59" w:history="1">
        <w:r w:rsidRPr="00C859BB">
          <w:rPr>
            <w:rStyle w:val="Hyperlink"/>
            <w:rFonts w:ascii="Arial" w:hAnsi="Arial" w:cs="Arial"/>
            <w:sz w:val="22"/>
            <w:szCs w:val="22"/>
          </w:rPr>
          <w:t>Vision 2025 document</w:t>
        </w:r>
      </w:hyperlink>
      <w:r w:rsidR="00C11EF0">
        <w:rPr>
          <w:rFonts w:ascii="Arial" w:hAnsi="Arial" w:cs="Arial"/>
          <w:color w:val="000000"/>
          <w:sz w:val="22"/>
          <w:szCs w:val="22"/>
        </w:rPr>
        <w:t xml:space="preserve"> (Exhibit 1.A.VI) provides the reader with information identifying where the campus envisions itself in 15 years.  The Montana Tech Foundation has played, and will continue to play, an integral role in securing funds to allow the campus to accomplish its vision.  For example, the newest building on the campus, the Natural Resource Building, was completed in late 2009.  Without funds r</w:t>
      </w:r>
      <w:r w:rsidR="00830055">
        <w:rPr>
          <w:rFonts w:ascii="Arial" w:hAnsi="Arial" w:cs="Arial"/>
          <w:color w:val="000000"/>
          <w:sz w:val="22"/>
          <w:szCs w:val="22"/>
        </w:rPr>
        <w:t>aised through the Montana Tech F</w:t>
      </w:r>
      <w:r w:rsidR="00C11EF0">
        <w:rPr>
          <w:rFonts w:ascii="Arial" w:hAnsi="Arial" w:cs="Arial"/>
          <w:color w:val="000000"/>
          <w:sz w:val="22"/>
          <w:szCs w:val="22"/>
        </w:rPr>
        <w:t>oundation, the building would</w:t>
      </w:r>
      <w:r w:rsidR="00830055">
        <w:rPr>
          <w:rFonts w:ascii="Arial" w:hAnsi="Arial" w:cs="Arial"/>
          <w:color w:val="000000"/>
          <w:sz w:val="22"/>
          <w:szCs w:val="22"/>
        </w:rPr>
        <w:t xml:space="preserve"> not have been completed.  The F</w:t>
      </w:r>
      <w:r w:rsidR="00C11EF0">
        <w:rPr>
          <w:rFonts w:ascii="Arial" w:hAnsi="Arial" w:cs="Arial"/>
          <w:color w:val="000000"/>
          <w:sz w:val="22"/>
          <w:szCs w:val="22"/>
        </w:rPr>
        <w:t>oundation is currently involved in, among other activities, fundraising efforts to build the proposed University Relations Center</w:t>
      </w:r>
    </w:p>
    <w:p w:rsidR="00245EB0" w:rsidRPr="00245EB0" w:rsidRDefault="00245EB0" w:rsidP="00D3157F">
      <w:pPr>
        <w:rPr>
          <w:rFonts w:ascii="Arial" w:hAnsi="Arial" w:cs="Arial"/>
          <w:color w:val="000000"/>
          <w:sz w:val="22"/>
          <w:szCs w:val="22"/>
        </w:rPr>
      </w:pPr>
    </w:p>
    <w:p w:rsidR="00493117" w:rsidRDefault="00493117"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The Digger Athletic Association, Friends of the Montana Tech Library, Friends of the Mineral Museum, and other independent organizations affiliated with Montana Tech also raise and disburse funds for particular purposes</w:t>
      </w:r>
      <w:r w:rsidR="007E0082">
        <w:rPr>
          <w:rFonts w:ascii="Arial" w:hAnsi="Arial" w:cs="Arial"/>
          <w:color w:val="000000"/>
          <w:sz w:val="22"/>
          <w:szCs w:val="22"/>
        </w:rPr>
        <w:t xml:space="preserve"> that support Tech’s mission</w:t>
      </w:r>
      <w:r w:rsidRPr="00245EB0">
        <w:rPr>
          <w:rFonts w:ascii="Arial" w:hAnsi="Arial" w:cs="Arial"/>
          <w:color w:val="000000"/>
          <w:sz w:val="22"/>
          <w:szCs w:val="22"/>
        </w:rPr>
        <w:t xml:space="preserve">.  Although the Foundation provides accounting and other recordkeeping services for these organizations, </w:t>
      </w:r>
      <w:r w:rsidR="007E0082">
        <w:rPr>
          <w:rFonts w:ascii="Arial" w:hAnsi="Arial" w:cs="Arial"/>
          <w:color w:val="000000"/>
          <w:sz w:val="22"/>
          <w:szCs w:val="22"/>
        </w:rPr>
        <w:t xml:space="preserve">any </w:t>
      </w:r>
      <w:r w:rsidRPr="00245EB0">
        <w:rPr>
          <w:rFonts w:ascii="Arial" w:hAnsi="Arial" w:cs="Arial"/>
          <w:color w:val="000000"/>
          <w:sz w:val="22"/>
          <w:szCs w:val="22"/>
        </w:rPr>
        <w:t>monies raised by these organizations are not comingled with those of the Foundation.  However, whenever activities undertaken by these organizations have the potential of overlapping with those of the Foundation</w:t>
      </w:r>
      <w:r w:rsidR="007E0082">
        <w:rPr>
          <w:rFonts w:ascii="Arial" w:hAnsi="Arial" w:cs="Arial"/>
          <w:color w:val="000000"/>
          <w:sz w:val="22"/>
          <w:szCs w:val="22"/>
        </w:rPr>
        <w:t xml:space="preserve">, the involved </w:t>
      </w:r>
      <w:r w:rsidRPr="00245EB0">
        <w:rPr>
          <w:rFonts w:ascii="Arial" w:hAnsi="Arial" w:cs="Arial"/>
          <w:color w:val="000000"/>
          <w:sz w:val="22"/>
          <w:szCs w:val="22"/>
        </w:rPr>
        <w:t xml:space="preserve">entities coordinate their respective activities.  This is particularly true of the Digger Athletic Association.  </w:t>
      </w:r>
      <w:r w:rsidR="007E0082">
        <w:rPr>
          <w:rFonts w:ascii="Arial" w:hAnsi="Arial" w:cs="Arial"/>
          <w:color w:val="000000"/>
          <w:sz w:val="22"/>
          <w:szCs w:val="22"/>
        </w:rPr>
        <w:t xml:space="preserve">Both the </w:t>
      </w:r>
      <w:r w:rsidRPr="00245EB0">
        <w:rPr>
          <w:rFonts w:ascii="Arial" w:hAnsi="Arial" w:cs="Arial"/>
          <w:color w:val="000000"/>
          <w:sz w:val="22"/>
          <w:szCs w:val="22"/>
        </w:rPr>
        <w:t xml:space="preserve">Director of Athletics, on behalf of the Association, and the Vice Chancellor of Development and Student Services, on behalf of the institution and the Foundation, frequently </w:t>
      </w:r>
      <w:r w:rsidR="007E0082">
        <w:rPr>
          <w:rFonts w:ascii="Arial" w:hAnsi="Arial" w:cs="Arial"/>
          <w:color w:val="000000"/>
          <w:sz w:val="22"/>
          <w:szCs w:val="22"/>
        </w:rPr>
        <w:t xml:space="preserve">meet </w:t>
      </w:r>
      <w:r w:rsidRPr="00245EB0">
        <w:rPr>
          <w:rFonts w:ascii="Arial" w:hAnsi="Arial" w:cs="Arial"/>
          <w:color w:val="000000"/>
          <w:sz w:val="22"/>
          <w:szCs w:val="22"/>
        </w:rPr>
        <w:t>to discuss and resolve matters of mutual concern.</w:t>
      </w:r>
    </w:p>
    <w:p w:rsidR="00245EB0" w:rsidRPr="00245EB0" w:rsidRDefault="00245EB0"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T</w:t>
      </w:r>
      <w:r w:rsidR="007E0082">
        <w:rPr>
          <w:rFonts w:ascii="Arial" w:hAnsi="Arial" w:cs="Arial"/>
          <w:color w:val="000000"/>
          <w:sz w:val="22"/>
          <w:szCs w:val="22"/>
        </w:rPr>
        <w:t xml:space="preserve">ech’s </w:t>
      </w:r>
      <w:r w:rsidRPr="00245EB0">
        <w:rPr>
          <w:rFonts w:ascii="Arial" w:hAnsi="Arial" w:cs="Arial"/>
          <w:color w:val="000000"/>
          <w:sz w:val="22"/>
          <w:szCs w:val="22"/>
        </w:rPr>
        <w:t xml:space="preserve">offices of Alumni Affairs and of Public Relations and Marketing also coordinate their activities with those of the Foundation.  The Office of Alumni Affairs is responsible for maintaining relations with alumni and the Montana Tech Alumni Association.  </w:t>
      </w:r>
      <w:r w:rsidR="007E0082">
        <w:rPr>
          <w:rFonts w:ascii="Arial" w:hAnsi="Arial" w:cs="Arial"/>
          <w:color w:val="000000"/>
          <w:sz w:val="22"/>
          <w:szCs w:val="22"/>
        </w:rPr>
        <w:t xml:space="preserve">The Foundation administers an </w:t>
      </w:r>
      <w:r w:rsidRPr="00245EB0">
        <w:rPr>
          <w:rFonts w:ascii="Arial" w:hAnsi="Arial" w:cs="Arial"/>
          <w:color w:val="000000"/>
          <w:sz w:val="22"/>
          <w:szCs w:val="22"/>
        </w:rPr>
        <w:t>alumni dat</w:t>
      </w:r>
      <w:r w:rsidR="00830055">
        <w:rPr>
          <w:rFonts w:ascii="Arial" w:hAnsi="Arial" w:cs="Arial"/>
          <w:color w:val="000000"/>
          <w:sz w:val="22"/>
          <w:szCs w:val="22"/>
        </w:rPr>
        <w:t>abase that is available to the O</w:t>
      </w:r>
      <w:r w:rsidRPr="00245EB0">
        <w:rPr>
          <w:rFonts w:ascii="Arial" w:hAnsi="Arial" w:cs="Arial"/>
          <w:color w:val="000000"/>
          <w:sz w:val="22"/>
          <w:szCs w:val="22"/>
        </w:rPr>
        <w:t xml:space="preserve">ffice of Alumni Affairs and </w:t>
      </w:r>
      <w:r w:rsidR="007E0082">
        <w:rPr>
          <w:rFonts w:ascii="Arial" w:hAnsi="Arial" w:cs="Arial"/>
          <w:color w:val="000000"/>
          <w:sz w:val="22"/>
          <w:szCs w:val="22"/>
        </w:rPr>
        <w:t xml:space="preserve">to </w:t>
      </w:r>
      <w:r w:rsidRPr="00245EB0">
        <w:rPr>
          <w:rFonts w:ascii="Arial" w:hAnsi="Arial" w:cs="Arial"/>
          <w:color w:val="000000"/>
          <w:sz w:val="22"/>
          <w:szCs w:val="22"/>
        </w:rPr>
        <w:t>other</w:t>
      </w:r>
      <w:r w:rsidR="007E0082">
        <w:rPr>
          <w:rFonts w:ascii="Arial" w:hAnsi="Arial" w:cs="Arial"/>
          <w:color w:val="000000"/>
          <w:sz w:val="22"/>
          <w:szCs w:val="22"/>
        </w:rPr>
        <w:t xml:space="preserve"> Montana Tech</w:t>
      </w:r>
      <w:r w:rsidRPr="00245EB0">
        <w:rPr>
          <w:rFonts w:ascii="Arial" w:hAnsi="Arial" w:cs="Arial"/>
          <w:color w:val="000000"/>
          <w:sz w:val="22"/>
          <w:szCs w:val="22"/>
        </w:rPr>
        <w:t xml:space="preserve"> departments</w:t>
      </w:r>
      <w:r w:rsidR="007E0082">
        <w:rPr>
          <w:rFonts w:ascii="Arial" w:hAnsi="Arial" w:cs="Arial"/>
          <w:color w:val="000000"/>
          <w:sz w:val="22"/>
          <w:szCs w:val="22"/>
        </w:rPr>
        <w:t>.  T</w:t>
      </w:r>
      <w:r w:rsidRPr="00245EB0">
        <w:rPr>
          <w:rFonts w:ascii="Arial" w:hAnsi="Arial" w:cs="Arial"/>
          <w:color w:val="000000"/>
          <w:sz w:val="22"/>
          <w:szCs w:val="22"/>
        </w:rPr>
        <w:t xml:space="preserve">he Office of Public Relations and Marketing publishes the official alumni and Foundation publication, </w:t>
      </w:r>
      <w:r w:rsidRPr="00245EB0">
        <w:rPr>
          <w:rFonts w:ascii="Arial" w:hAnsi="Arial" w:cs="Arial"/>
          <w:i/>
          <w:color w:val="000000"/>
          <w:sz w:val="22"/>
          <w:szCs w:val="22"/>
        </w:rPr>
        <w:t>M-News</w:t>
      </w:r>
      <w:r w:rsidRPr="00245EB0">
        <w:rPr>
          <w:rFonts w:ascii="Arial" w:hAnsi="Arial" w:cs="Arial"/>
          <w:color w:val="000000"/>
          <w:sz w:val="22"/>
          <w:szCs w:val="22"/>
        </w:rPr>
        <w:t xml:space="preserve">.  Copies of </w:t>
      </w:r>
      <w:r w:rsidRPr="00245EB0">
        <w:rPr>
          <w:rFonts w:ascii="Arial" w:hAnsi="Arial" w:cs="Arial"/>
          <w:i/>
          <w:color w:val="000000"/>
          <w:sz w:val="22"/>
          <w:szCs w:val="22"/>
        </w:rPr>
        <w:t>M-News</w:t>
      </w:r>
      <w:r w:rsidRPr="00245EB0">
        <w:rPr>
          <w:rFonts w:ascii="Arial" w:hAnsi="Arial" w:cs="Arial"/>
          <w:color w:val="000000"/>
          <w:sz w:val="22"/>
          <w:szCs w:val="22"/>
        </w:rPr>
        <w:t xml:space="preserve"> are available in Exhibit 6</w:t>
      </w:r>
      <w:r w:rsidR="00A75EBB">
        <w:rPr>
          <w:rFonts w:ascii="Arial" w:hAnsi="Arial" w:cs="Arial"/>
          <w:color w:val="000000"/>
          <w:sz w:val="22"/>
          <w:szCs w:val="22"/>
        </w:rPr>
        <w:t>.C.VII</w:t>
      </w:r>
      <w:r w:rsidRPr="00245EB0">
        <w:rPr>
          <w:rFonts w:ascii="Arial" w:hAnsi="Arial" w:cs="Arial"/>
          <w:color w:val="000000"/>
          <w:sz w:val="22"/>
          <w:szCs w:val="22"/>
        </w:rPr>
        <w:t>.</w:t>
      </w:r>
    </w:p>
    <w:p w:rsidR="00E45D94" w:rsidRDefault="00E45D94" w:rsidP="00D3157F">
      <w:pPr>
        <w:rPr>
          <w:rFonts w:ascii="Arial" w:hAnsi="Arial" w:cs="Arial"/>
          <w:color w:val="000000"/>
          <w:sz w:val="22"/>
          <w:szCs w:val="22"/>
        </w:rPr>
      </w:pPr>
    </w:p>
    <w:p w:rsidR="00E45D94" w:rsidRPr="00E45D94" w:rsidRDefault="00E45D94" w:rsidP="00D3157F">
      <w:pPr>
        <w:rPr>
          <w:rFonts w:ascii="Arial" w:hAnsi="Arial" w:cs="Arial"/>
          <w:b/>
          <w:color w:val="000000"/>
          <w:sz w:val="22"/>
          <w:szCs w:val="22"/>
        </w:rPr>
      </w:pPr>
      <w:r w:rsidRPr="00E45D94">
        <w:rPr>
          <w:rFonts w:ascii="Arial" w:hAnsi="Arial" w:cs="Arial"/>
          <w:b/>
          <w:color w:val="000000"/>
          <w:sz w:val="22"/>
          <w:szCs w:val="22"/>
        </w:rPr>
        <w:t xml:space="preserve">6.C.5 </w:t>
      </w:r>
      <w:r w:rsidR="00711686">
        <w:rPr>
          <w:rFonts w:ascii="Arial" w:hAnsi="Arial" w:cs="Arial"/>
          <w:b/>
          <w:color w:val="000000"/>
          <w:sz w:val="22"/>
          <w:szCs w:val="22"/>
        </w:rPr>
        <w:tab/>
      </w:r>
      <w:r w:rsidRPr="00E45D94">
        <w:rPr>
          <w:rFonts w:ascii="Arial" w:hAnsi="Arial" w:cs="Arial"/>
          <w:b/>
          <w:color w:val="000000"/>
          <w:sz w:val="22"/>
          <w:szCs w:val="22"/>
        </w:rPr>
        <w:t>Administrators ensure that the institutional decision-making process is timely.</w:t>
      </w:r>
    </w:p>
    <w:p w:rsidR="00E45D94" w:rsidRPr="00E45D94" w:rsidRDefault="00E45D94"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Institutional decision</w:t>
      </w:r>
      <w:r w:rsidR="001A757C">
        <w:rPr>
          <w:rFonts w:ascii="Arial" w:hAnsi="Arial" w:cs="Arial"/>
          <w:color w:val="000000"/>
          <w:sz w:val="22"/>
          <w:szCs w:val="22"/>
        </w:rPr>
        <w:t>-</w:t>
      </w:r>
      <w:r w:rsidRPr="00245EB0">
        <w:rPr>
          <w:rFonts w:ascii="Arial" w:hAnsi="Arial" w:cs="Arial"/>
          <w:color w:val="000000"/>
          <w:sz w:val="22"/>
          <w:szCs w:val="22"/>
        </w:rPr>
        <w:t xml:space="preserve">making can take different forms depending on the nature of the decision.  Infrequently, the Chancellor may </w:t>
      </w:r>
      <w:r w:rsidR="001A757C">
        <w:rPr>
          <w:rFonts w:ascii="Arial" w:hAnsi="Arial" w:cs="Arial"/>
          <w:color w:val="000000"/>
          <w:sz w:val="22"/>
          <w:szCs w:val="22"/>
        </w:rPr>
        <w:t xml:space="preserve">have to </w:t>
      </w:r>
      <w:r w:rsidRPr="00245EB0">
        <w:rPr>
          <w:rFonts w:ascii="Arial" w:hAnsi="Arial" w:cs="Arial"/>
          <w:color w:val="000000"/>
          <w:sz w:val="22"/>
          <w:szCs w:val="22"/>
        </w:rPr>
        <w:t xml:space="preserve">act unilaterally </w:t>
      </w:r>
      <w:r w:rsidR="001A757C">
        <w:rPr>
          <w:rFonts w:ascii="Arial" w:hAnsi="Arial" w:cs="Arial"/>
          <w:color w:val="000000"/>
          <w:sz w:val="22"/>
          <w:szCs w:val="22"/>
        </w:rPr>
        <w:t xml:space="preserve">because of </w:t>
      </w:r>
      <w:r w:rsidRPr="00245EB0">
        <w:rPr>
          <w:rFonts w:ascii="Arial" w:hAnsi="Arial" w:cs="Arial"/>
          <w:color w:val="000000"/>
          <w:sz w:val="22"/>
          <w:szCs w:val="22"/>
        </w:rPr>
        <w:t xml:space="preserve">the exigency of the situation at hand or, if there is time, after consulting with the Executive </w:t>
      </w:r>
      <w:r w:rsidR="00D85E62">
        <w:rPr>
          <w:rFonts w:ascii="Arial" w:hAnsi="Arial" w:cs="Arial"/>
          <w:color w:val="000000"/>
          <w:sz w:val="22"/>
          <w:szCs w:val="22"/>
        </w:rPr>
        <w:t xml:space="preserve">Budget </w:t>
      </w:r>
      <w:r w:rsidRPr="00245EB0">
        <w:rPr>
          <w:rFonts w:ascii="Arial" w:hAnsi="Arial" w:cs="Arial"/>
          <w:color w:val="000000"/>
          <w:sz w:val="22"/>
          <w:szCs w:val="22"/>
        </w:rPr>
        <w:t xml:space="preserve">Committee.  </w:t>
      </w:r>
      <w:r w:rsidR="001A757C">
        <w:rPr>
          <w:rFonts w:ascii="Arial" w:hAnsi="Arial" w:cs="Arial"/>
          <w:color w:val="000000"/>
          <w:sz w:val="22"/>
          <w:szCs w:val="22"/>
        </w:rPr>
        <w:t>However, m</w:t>
      </w:r>
      <w:r w:rsidRPr="00245EB0">
        <w:rPr>
          <w:rFonts w:ascii="Arial" w:hAnsi="Arial" w:cs="Arial"/>
          <w:color w:val="000000"/>
          <w:sz w:val="22"/>
          <w:szCs w:val="22"/>
        </w:rPr>
        <w:t xml:space="preserve">ost issues allow for a more deliberative approach.  When this is the case, every effort is made to solicit the views of the faculty and staff, the students, and the public, as may be appropriate in the circumstances.  While this process consumes more time, it assures that both the spirit and the letter of the rules described in 6.A.3, 6.D, and 6.E are observed.  </w:t>
      </w:r>
      <w:r w:rsidR="00D85E62">
        <w:rPr>
          <w:rFonts w:ascii="Arial" w:hAnsi="Arial" w:cs="Arial"/>
          <w:color w:val="000000"/>
          <w:sz w:val="22"/>
          <w:szCs w:val="22"/>
        </w:rPr>
        <w:t>Oftentimes decisions that must be made by the administration (i.e. budget) are driven by timelines developed by the entity making the request.  For example, budget decisions are usually driven by schedules developed by the Governor’s office.  Additionally, a large number of decisions that affect faculty and staff are driven by timelines identified by the respective collective bargaining agreements or by the Faculty/Staff Handbook.</w:t>
      </w:r>
    </w:p>
    <w:p w:rsidR="00861746" w:rsidRDefault="00861746" w:rsidP="00D3157F">
      <w:pPr>
        <w:rPr>
          <w:rStyle w:val="A2"/>
          <w:rFonts w:ascii="Arial" w:hAnsi="Arial" w:cs="Arial"/>
        </w:rPr>
      </w:pPr>
    </w:p>
    <w:p w:rsidR="00E45D94" w:rsidRDefault="00E45D94" w:rsidP="00D3157F">
      <w:pPr>
        <w:rPr>
          <w:rFonts w:ascii="Arial" w:hAnsi="Arial" w:cs="Arial"/>
          <w:b/>
          <w:color w:val="000000"/>
          <w:sz w:val="22"/>
          <w:szCs w:val="22"/>
        </w:rPr>
      </w:pPr>
      <w:r w:rsidRPr="00E45D94">
        <w:rPr>
          <w:rFonts w:ascii="Arial" w:hAnsi="Arial" w:cs="Arial"/>
          <w:b/>
          <w:color w:val="000000"/>
          <w:sz w:val="22"/>
          <w:szCs w:val="22"/>
        </w:rPr>
        <w:t xml:space="preserve">6.C.6 </w:t>
      </w:r>
      <w:r>
        <w:rPr>
          <w:rFonts w:ascii="Arial" w:hAnsi="Arial" w:cs="Arial"/>
          <w:b/>
          <w:color w:val="000000"/>
          <w:sz w:val="22"/>
          <w:szCs w:val="22"/>
        </w:rPr>
        <w:tab/>
      </w:r>
      <w:r w:rsidRPr="00E45D94">
        <w:rPr>
          <w:rFonts w:ascii="Arial" w:hAnsi="Arial" w:cs="Arial"/>
          <w:b/>
          <w:color w:val="000000"/>
          <w:sz w:val="22"/>
          <w:szCs w:val="22"/>
        </w:rPr>
        <w:t>Administrators facilitate cooperative working relationships, promote coordination within and among organizational units, and encourage open communication and goal attainment.</w:t>
      </w:r>
    </w:p>
    <w:p w:rsidR="00E45D94" w:rsidRDefault="00E45D94" w:rsidP="00D3157F">
      <w:pPr>
        <w:rPr>
          <w:rFonts w:ascii="Arial" w:hAnsi="Arial" w:cs="Arial"/>
          <w:b/>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Montana Tech’s administrators recognize the inherent value of good working relationships and promote them in both formal and informal settings.  For example, the number of formal standing committees and the number of members on them may, in the o</w:t>
      </w:r>
      <w:r w:rsidR="001A757C">
        <w:rPr>
          <w:rFonts w:ascii="Arial" w:hAnsi="Arial" w:cs="Arial"/>
          <w:color w:val="000000"/>
          <w:sz w:val="22"/>
          <w:szCs w:val="22"/>
        </w:rPr>
        <w:t xml:space="preserve">pinion of some, be overly large; however, </w:t>
      </w:r>
      <w:r w:rsidRPr="00245EB0">
        <w:rPr>
          <w:rFonts w:ascii="Arial" w:hAnsi="Arial" w:cs="Arial"/>
          <w:color w:val="000000"/>
          <w:sz w:val="22"/>
          <w:szCs w:val="22"/>
        </w:rPr>
        <w:t xml:space="preserve">by choosing to have many committees and many members instead of few committees and few members, opportunities for </w:t>
      </w:r>
      <w:r w:rsidR="001A757C">
        <w:rPr>
          <w:rFonts w:ascii="Arial" w:hAnsi="Arial" w:cs="Arial"/>
          <w:color w:val="000000"/>
          <w:sz w:val="22"/>
          <w:szCs w:val="22"/>
        </w:rPr>
        <w:t xml:space="preserve">open </w:t>
      </w:r>
      <w:r w:rsidRPr="00245EB0">
        <w:rPr>
          <w:rFonts w:ascii="Arial" w:hAnsi="Arial" w:cs="Arial"/>
          <w:color w:val="000000"/>
          <w:sz w:val="22"/>
          <w:szCs w:val="22"/>
        </w:rPr>
        <w:t>communi</w:t>
      </w:r>
      <w:r w:rsidRPr="00245EB0">
        <w:rPr>
          <w:rFonts w:ascii="Arial" w:hAnsi="Arial" w:cs="Arial"/>
          <w:color w:val="000000"/>
          <w:sz w:val="22"/>
          <w:szCs w:val="22"/>
        </w:rPr>
        <w:softHyphen/>
        <w:t>cation and for</w:t>
      </w:r>
      <w:r w:rsidR="001A757C">
        <w:rPr>
          <w:rFonts w:ascii="Arial" w:hAnsi="Arial" w:cs="Arial"/>
          <w:color w:val="000000"/>
          <w:sz w:val="22"/>
          <w:szCs w:val="22"/>
        </w:rPr>
        <w:t xml:space="preserve"> solid </w:t>
      </w:r>
      <w:r w:rsidRPr="00245EB0">
        <w:rPr>
          <w:rFonts w:ascii="Arial" w:hAnsi="Arial" w:cs="Arial"/>
          <w:color w:val="000000"/>
          <w:sz w:val="22"/>
          <w:szCs w:val="22"/>
        </w:rPr>
        <w:t xml:space="preserve">working relationships </w:t>
      </w:r>
      <w:r w:rsidR="001A757C">
        <w:rPr>
          <w:rFonts w:ascii="Arial" w:hAnsi="Arial" w:cs="Arial"/>
          <w:color w:val="000000"/>
          <w:sz w:val="22"/>
          <w:szCs w:val="22"/>
        </w:rPr>
        <w:t xml:space="preserve">are </w:t>
      </w:r>
      <w:r w:rsidRPr="00245EB0">
        <w:rPr>
          <w:rFonts w:ascii="Arial" w:hAnsi="Arial" w:cs="Arial"/>
          <w:color w:val="000000"/>
          <w:sz w:val="22"/>
          <w:szCs w:val="22"/>
        </w:rPr>
        <w:t>increased.  Several standing committees</w:t>
      </w:r>
      <w:r w:rsidR="001A757C">
        <w:rPr>
          <w:rFonts w:ascii="Arial" w:hAnsi="Arial" w:cs="Arial"/>
          <w:color w:val="000000"/>
          <w:sz w:val="22"/>
          <w:szCs w:val="22"/>
        </w:rPr>
        <w:t xml:space="preserve"> (</w:t>
      </w:r>
      <w:r w:rsidRPr="00245EB0">
        <w:rPr>
          <w:rFonts w:ascii="Arial" w:hAnsi="Arial" w:cs="Arial"/>
          <w:color w:val="000000"/>
          <w:sz w:val="22"/>
          <w:szCs w:val="22"/>
        </w:rPr>
        <w:t>including the Chancellor’s Advisory Council, the Deans Council, and the Faculty Senate</w:t>
      </w:r>
      <w:r w:rsidR="001A757C">
        <w:rPr>
          <w:rFonts w:ascii="Arial" w:hAnsi="Arial" w:cs="Arial"/>
          <w:color w:val="000000"/>
          <w:sz w:val="22"/>
          <w:szCs w:val="22"/>
        </w:rPr>
        <w:t>)</w:t>
      </w:r>
      <w:r w:rsidRPr="00245EB0">
        <w:rPr>
          <w:rFonts w:ascii="Arial" w:hAnsi="Arial" w:cs="Arial"/>
          <w:color w:val="000000"/>
          <w:sz w:val="22"/>
          <w:szCs w:val="22"/>
        </w:rPr>
        <w:t xml:space="preserve"> are significant avenues of two-way communication </w:t>
      </w:r>
      <w:r w:rsidR="001A757C">
        <w:rPr>
          <w:rFonts w:ascii="Arial" w:hAnsi="Arial" w:cs="Arial"/>
          <w:color w:val="000000"/>
          <w:sz w:val="22"/>
          <w:szCs w:val="22"/>
        </w:rPr>
        <w:t xml:space="preserve">among </w:t>
      </w:r>
      <w:r w:rsidRPr="00245EB0">
        <w:rPr>
          <w:rFonts w:ascii="Arial" w:hAnsi="Arial" w:cs="Arial"/>
          <w:color w:val="000000"/>
          <w:sz w:val="22"/>
          <w:szCs w:val="22"/>
        </w:rPr>
        <w:t>the institution’s constituencies.</w:t>
      </w:r>
    </w:p>
    <w:p w:rsidR="00245EB0" w:rsidRPr="00245EB0" w:rsidRDefault="00245EB0"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Sponsored by the institution twice each semester, Montana Tech’s TGIF gatherings are an example of an informal setting whose purpose is to foster a sense of community and good will among administrators, faculty, and staff.</w:t>
      </w:r>
      <w:r w:rsidR="006576B4">
        <w:rPr>
          <w:rFonts w:ascii="Arial" w:hAnsi="Arial" w:cs="Arial"/>
          <w:color w:val="000000"/>
          <w:sz w:val="22"/>
          <w:szCs w:val="22"/>
        </w:rPr>
        <w:t xml:space="preserve">  These Friday afternoon sessions help establish a sense of camaraderie among those who attend and frequently attract retirees.</w:t>
      </w:r>
    </w:p>
    <w:p w:rsidR="00245EB0" w:rsidRDefault="00245EB0" w:rsidP="00D3157F">
      <w:pPr>
        <w:rPr>
          <w:rFonts w:ascii="Arial" w:hAnsi="Arial" w:cs="Arial"/>
          <w:b/>
          <w:color w:val="000000"/>
          <w:sz w:val="22"/>
          <w:szCs w:val="22"/>
        </w:rPr>
      </w:pPr>
    </w:p>
    <w:p w:rsidR="00E45D94" w:rsidRDefault="00245EB0" w:rsidP="00D3157F">
      <w:pPr>
        <w:rPr>
          <w:rFonts w:ascii="Arial" w:hAnsi="Arial" w:cs="Arial"/>
          <w:b/>
          <w:color w:val="000000"/>
          <w:sz w:val="22"/>
          <w:szCs w:val="22"/>
        </w:rPr>
      </w:pPr>
      <w:r>
        <w:rPr>
          <w:rFonts w:ascii="Arial" w:hAnsi="Arial" w:cs="Arial"/>
          <w:b/>
          <w:color w:val="000000"/>
          <w:sz w:val="22"/>
          <w:szCs w:val="22"/>
        </w:rPr>
        <w:t>6.C</w:t>
      </w:r>
      <w:r w:rsidR="00711686">
        <w:rPr>
          <w:rFonts w:ascii="Arial" w:hAnsi="Arial" w:cs="Arial"/>
          <w:b/>
          <w:color w:val="000000"/>
          <w:sz w:val="22"/>
          <w:szCs w:val="22"/>
        </w:rPr>
        <w:t>.7</w:t>
      </w:r>
      <w:r w:rsidR="00E45D94" w:rsidRPr="00E45D94">
        <w:rPr>
          <w:rFonts w:ascii="Arial" w:hAnsi="Arial" w:cs="Arial"/>
          <w:b/>
          <w:color w:val="000000"/>
          <w:sz w:val="22"/>
          <w:szCs w:val="22"/>
        </w:rPr>
        <w:tab/>
        <w:t>Administrators responsible for institutional research ensure that the results are widely distributed to inform planning and subsequent decisions that contribute to the improvement of the teaching-learning process.</w:t>
      </w:r>
    </w:p>
    <w:p w:rsidR="00E45D94" w:rsidRDefault="00E45D94" w:rsidP="00D3157F">
      <w:pPr>
        <w:rPr>
          <w:rFonts w:ascii="Arial" w:hAnsi="Arial" w:cs="Arial"/>
          <w:b/>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 xml:space="preserve">Data obtained through institutional research </w:t>
      </w:r>
      <w:r w:rsidR="006576B4">
        <w:rPr>
          <w:rFonts w:ascii="Arial" w:hAnsi="Arial" w:cs="Arial"/>
          <w:color w:val="000000"/>
          <w:sz w:val="22"/>
          <w:szCs w:val="22"/>
        </w:rPr>
        <w:t xml:space="preserve">are </w:t>
      </w:r>
      <w:r w:rsidRPr="00245EB0">
        <w:rPr>
          <w:rFonts w:ascii="Arial" w:hAnsi="Arial" w:cs="Arial"/>
          <w:color w:val="000000"/>
          <w:sz w:val="22"/>
          <w:szCs w:val="22"/>
        </w:rPr>
        <w:t xml:space="preserve">made available to all Montana Tech stakeholders.  </w:t>
      </w:r>
      <w:r w:rsidR="006576B4">
        <w:rPr>
          <w:rFonts w:ascii="Arial" w:hAnsi="Arial" w:cs="Arial"/>
          <w:color w:val="000000"/>
          <w:sz w:val="22"/>
          <w:szCs w:val="22"/>
        </w:rPr>
        <w:t>R</w:t>
      </w:r>
      <w:r w:rsidRPr="00245EB0">
        <w:rPr>
          <w:rFonts w:ascii="Arial" w:hAnsi="Arial" w:cs="Arial"/>
          <w:color w:val="000000"/>
          <w:sz w:val="22"/>
          <w:szCs w:val="22"/>
        </w:rPr>
        <w:t>esults of institutional evaluations, student satisfaction surveys, and career placement surveys are made available on the website or in public folders.  In recent years, Montana Tech recognize</w:t>
      </w:r>
      <w:r w:rsidR="006576B4">
        <w:rPr>
          <w:rFonts w:ascii="Arial" w:hAnsi="Arial" w:cs="Arial"/>
          <w:color w:val="000000"/>
          <w:sz w:val="22"/>
          <w:szCs w:val="22"/>
        </w:rPr>
        <w:t>d</w:t>
      </w:r>
      <w:r w:rsidRPr="00245EB0">
        <w:rPr>
          <w:rFonts w:ascii="Arial" w:hAnsi="Arial" w:cs="Arial"/>
          <w:color w:val="000000"/>
          <w:sz w:val="22"/>
          <w:szCs w:val="22"/>
        </w:rPr>
        <w:t xml:space="preserve"> the need </w:t>
      </w:r>
      <w:r w:rsidR="006576B4">
        <w:rPr>
          <w:rFonts w:ascii="Arial" w:hAnsi="Arial" w:cs="Arial"/>
          <w:color w:val="000000"/>
          <w:sz w:val="22"/>
          <w:szCs w:val="22"/>
        </w:rPr>
        <w:t xml:space="preserve">to </w:t>
      </w:r>
      <w:r w:rsidRPr="00245EB0">
        <w:rPr>
          <w:rFonts w:ascii="Arial" w:hAnsi="Arial" w:cs="Arial"/>
          <w:color w:val="000000"/>
          <w:sz w:val="22"/>
          <w:szCs w:val="22"/>
        </w:rPr>
        <w:t>centraliz</w:t>
      </w:r>
      <w:r w:rsidR="006576B4">
        <w:rPr>
          <w:rFonts w:ascii="Arial" w:hAnsi="Arial" w:cs="Arial"/>
          <w:color w:val="000000"/>
          <w:sz w:val="22"/>
          <w:szCs w:val="22"/>
        </w:rPr>
        <w:t>e</w:t>
      </w:r>
      <w:r w:rsidRPr="00245EB0">
        <w:rPr>
          <w:rFonts w:ascii="Arial" w:hAnsi="Arial" w:cs="Arial"/>
          <w:color w:val="000000"/>
          <w:sz w:val="22"/>
          <w:szCs w:val="22"/>
        </w:rPr>
        <w:t xml:space="preserve"> and coordinat</w:t>
      </w:r>
      <w:r w:rsidR="006576B4">
        <w:rPr>
          <w:rFonts w:ascii="Arial" w:hAnsi="Arial" w:cs="Arial"/>
          <w:color w:val="000000"/>
          <w:sz w:val="22"/>
          <w:szCs w:val="22"/>
        </w:rPr>
        <w:t xml:space="preserve">e the </w:t>
      </w:r>
      <w:r w:rsidRPr="00245EB0">
        <w:rPr>
          <w:rFonts w:ascii="Arial" w:hAnsi="Arial" w:cs="Arial"/>
          <w:color w:val="000000"/>
          <w:sz w:val="22"/>
          <w:szCs w:val="22"/>
        </w:rPr>
        <w:t>various efforts at creating and distributin</w:t>
      </w:r>
      <w:r w:rsidR="002A106C">
        <w:rPr>
          <w:rFonts w:ascii="Arial" w:hAnsi="Arial" w:cs="Arial"/>
          <w:color w:val="000000"/>
          <w:sz w:val="22"/>
          <w:szCs w:val="22"/>
        </w:rPr>
        <w:t xml:space="preserve">g institutional research data. </w:t>
      </w:r>
      <w:r w:rsidRPr="00245EB0">
        <w:rPr>
          <w:rFonts w:ascii="Arial" w:hAnsi="Arial" w:cs="Arial"/>
          <w:color w:val="000000"/>
          <w:sz w:val="22"/>
          <w:szCs w:val="22"/>
        </w:rPr>
        <w:t>To address this need, the position of Director of Institutional Research was created and filled in 2008.</w:t>
      </w:r>
    </w:p>
    <w:p w:rsidR="00E45D94" w:rsidRDefault="00E45D94" w:rsidP="00D3157F">
      <w:pPr>
        <w:rPr>
          <w:rFonts w:ascii="Arial" w:hAnsi="Arial" w:cs="Arial"/>
          <w:color w:val="000000"/>
          <w:sz w:val="22"/>
          <w:szCs w:val="22"/>
        </w:rPr>
      </w:pPr>
    </w:p>
    <w:p w:rsidR="00E45D94" w:rsidRPr="00E45D94" w:rsidRDefault="00E45D94" w:rsidP="00D3157F">
      <w:pPr>
        <w:rPr>
          <w:rFonts w:ascii="Arial" w:hAnsi="Arial" w:cs="Arial"/>
          <w:b/>
          <w:color w:val="000000"/>
          <w:sz w:val="22"/>
          <w:szCs w:val="22"/>
        </w:rPr>
      </w:pPr>
      <w:r w:rsidRPr="00E45D94">
        <w:rPr>
          <w:rFonts w:ascii="Arial" w:hAnsi="Arial" w:cs="Arial"/>
          <w:b/>
          <w:color w:val="000000"/>
          <w:sz w:val="22"/>
          <w:szCs w:val="22"/>
        </w:rPr>
        <w:t xml:space="preserve">6.C.8 </w:t>
      </w:r>
      <w:r w:rsidR="00711686">
        <w:rPr>
          <w:rFonts w:ascii="Arial" w:hAnsi="Arial" w:cs="Arial"/>
          <w:b/>
          <w:color w:val="000000"/>
          <w:sz w:val="22"/>
          <w:szCs w:val="22"/>
        </w:rPr>
        <w:tab/>
      </w:r>
      <w:r w:rsidRPr="00E45D94">
        <w:rPr>
          <w:rFonts w:ascii="Arial" w:hAnsi="Arial" w:cs="Arial"/>
          <w:b/>
          <w:color w:val="000000"/>
          <w:sz w:val="22"/>
          <w:szCs w:val="22"/>
        </w:rPr>
        <w:t>Policies, procedures, and criteria for administrative and staff appointment, evaluation, retention, promotion, and/or termination are published, accessible, and periodically reviewed.</w:t>
      </w:r>
    </w:p>
    <w:p w:rsidR="00E45D94" w:rsidRDefault="00E45D94"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 xml:space="preserve">Policies and procedures </w:t>
      </w:r>
      <w:r w:rsidR="006576B4">
        <w:rPr>
          <w:rFonts w:ascii="Arial" w:hAnsi="Arial" w:cs="Arial"/>
          <w:color w:val="000000"/>
          <w:sz w:val="22"/>
          <w:szCs w:val="22"/>
        </w:rPr>
        <w:t xml:space="preserve">on </w:t>
      </w:r>
      <w:r w:rsidRPr="00245EB0">
        <w:rPr>
          <w:rFonts w:ascii="Arial" w:hAnsi="Arial" w:cs="Arial"/>
          <w:color w:val="000000"/>
          <w:sz w:val="22"/>
          <w:szCs w:val="22"/>
        </w:rPr>
        <w:t xml:space="preserve">appointment, evaluation, retention, promotion, and termination of staff members are published in a series of </w:t>
      </w:r>
      <w:hyperlink r:id="rId60" w:history="1">
        <w:r w:rsidRPr="00245EB0">
          <w:rPr>
            <w:rStyle w:val="Hyperlink"/>
            <w:rFonts w:ascii="Arial" w:hAnsi="Arial" w:cs="Arial"/>
            <w:sz w:val="22"/>
            <w:szCs w:val="22"/>
          </w:rPr>
          <w:t>guides</w:t>
        </w:r>
      </w:hyperlink>
      <w:r w:rsidRPr="00245EB0">
        <w:rPr>
          <w:rFonts w:ascii="Arial" w:hAnsi="Arial" w:cs="Arial"/>
          <w:color w:val="000000"/>
          <w:sz w:val="22"/>
          <w:szCs w:val="22"/>
        </w:rPr>
        <w:t xml:space="preserve"> published by the Human Resources Division </w:t>
      </w:r>
      <w:r w:rsidRPr="00245EB0">
        <w:rPr>
          <w:rFonts w:ascii="Arial" w:hAnsi="Arial" w:cs="Arial"/>
          <w:color w:val="000000"/>
          <w:sz w:val="22"/>
          <w:szCs w:val="22"/>
        </w:rPr>
        <w:lastRenderedPageBreak/>
        <w:t xml:space="preserve">of the Montana Department of Administration.  These guides are supplemented by </w:t>
      </w:r>
      <w:hyperlink r:id="rId61" w:history="1">
        <w:r w:rsidRPr="00245EB0">
          <w:rPr>
            <w:rStyle w:val="Hyperlink"/>
            <w:rFonts w:ascii="Arial" w:hAnsi="Arial" w:cs="Arial"/>
            <w:sz w:val="22"/>
            <w:szCs w:val="22"/>
          </w:rPr>
          <w:t>procedures and checklists</w:t>
        </w:r>
      </w:hyperlink>
      <w:r w:rsidRPr="00245EB0">
        <w:rPr>
          <w:rFonts w:ascii="Arial" w:hAnsi="Arial" w:cs="Arial"/>
          <w:color w:val="000000"/>
          <w:sz w:val="22"/>
          <w:szCs w:val="22"/>
        </w:rPr>
        <w:t xml:space="preserve"> available to all stakeholders on Montana Tech’s website. To reinforce their importance, </w:t>
      </w:r>
      <w:r w:rsidR="006576B4">
        <w:rPr>
          <w:rFonts w:ascii="Arial" w:hAnsi="Arial" w:cs="Arial"/>
          <w:color w:val="000000"/>
          <w:sz w:val="22"/>
          <w:szCs w:val="22"/>
        </w:rPr>
        <w:t>M</w:t>
      </w:r>
      <w:r w:rsidRPr="00245EB0">
        <w:rPr>
          <w:rFonts w:ascii="Arial" w:hAnsi="Arial" w:cs="Arial"/>
          <w:color w:val="000000"/>
          <w:sz w:val="22"/>
          <w:szCs w:val="22"/>
        </w:rPr>
        <w:t xml:space="preserve">ontana Tech’s EEO officer meets with </w:t>
      </w:r>
      <w:r w:rsidR="006576B4">
        <w:rPr>
          <w:rFonts w:ascii="Arial" w:hAnsi="Arial" w:cs="Arial"/>
          <w:color w:val="000000"/>
          <w:sz w:val="22"/>
          <w:szCs w:val="22"/>
        </w:rPr>
        <w:t>m</w:t>
      </w:r>
      <w:r w:rsidRPr="00245EB0">
        <w:rPr>
          <w:rFonts w:ascii="Arial" w:hAnsi="Arial" w:cs="Arial"/>
          <w:color w:val="000000"/>
          <w:sz w:val="22"/>
          <w:szCs w:val="22"/>
        </w:rPr>
        <w:t xml:space="preserve">embers of each search committee at the outset of each search and reviews in detail the rules and procedures to be </w:t>
      </w:r>
      <w:r w:rsidR="006576B4">
        <w:rPr>
          <w:rFonts w:ascii="Arial" w:hAnsi="Arial" w:cs="Arial"/>
          <w:color w:val="000000"/>
          <w:sz w:val="22"/>
          <w:szCs w:val="22"/>
        </w:rPr>
        <w:t xml:space="preserve">followed </w:t>
      </w:r>
      <w:r w:rsidRPr="00245EB0">
        <w:rPr>
          <w:rFonts w:ascii="Arial" w:hAnsi="Arial" w:cs="Arial"/>
          <w:color w:val="000000"/>
          <w:sz w:val="22"/>
          <w:szCs w:val="22"/>
        </w:rPr>
        <w:t>in the hiring process.</w:t>
      </w:r>
    </w:p>
    <w:p w:rsidR="00245EB0" w:rsidRPr="00245EB0" w:rsidRDefault="00245EB0" w:rsidP="00D3157F">
      <w:pPr>
        <w:rPr>
          <w:rFonts w:ascii="Arial" w:hAnsi="Arial" w:cs="Arial"/>
          <w:color w:val="000000"/>
          <w:sz w:val="22"/>
          <w:szCs w:val="22"/>
        </w:rPr>
      </w:pPr>
    </w:p>
    <w:p w:rsidR="00245EB0" w:rsidRPr="00245EB0" w:rsidRDefault="006576B4" w:rsidP="00D3157F">
      <w:pPr>
        <w:rPr>
          <w:rFonts w:ascii="Arial" w:hAnsi="Arial" w:cs="Arial"/>
          <w:color w:val="000000"/>
          <w:sz w:val="22"/>
          <w:szCs w:val="22"/>
        </w:rPr>
      </w:pPr>
      <w:r>
        <w:rPr>
          <w:rFonts w:ascii="Arial" w:hAnsi="Arial" w:cs="Arial"/>
          <w:color w:val="000000"/>
          <w:sz w:val="22"/>
          <w:szCs w:val="22"/>
        </w:rPr>
        <w:t xml:space="preserve">Formal </w:t>
      </w:r>
      <w:r w:rsidR="00245EB0" w:rsidRPr="00245EB0">
        <w:rPr>
          <w:rFonts w:ascii="Arial" w:hAnsi="Arial" w:cs="Arial"/>
          <w:color w:val="000000"/>
          <w:sz w:val="22"/>
          <w:szCs w:val="22"/>
        </w:rPr>
        <w:t xml:space="preserve">processes for evaluation, retention, promotion, and/or termination are also detailed in Sections 206 to 211 of the </w:t>
      </w:r>
      <w:r w:rsidR="00245EB0" w:rsidRPr="00245EB0">
        <w:rPr>
          <w:rFonts w:ascii="Arial" w:hAnsi="Arial" w:cs="Arial"/>
          <w:i/>
          <w:color w:val="000000"/>
          <w:sz w:val="22"/>
          <w:szCs w:val="22"/>
        </w:rPr>
        <w:t>Montana Tech of The University of Montana Faculty and Staff Handbook</w:t>
      </w:r>
      <w:r w:rsidR="00245EB0" w:rsidRPr="00245EB0">
        <w:rPr>
          <w:rFonts w:ascii="Arial" w:hAnsi="Arial" w:cs="Arial"/>
          <w:color w:val="000000"/>
          <w:sz w:val="22"/>
          <w:szCs w:val="22"/>
        </w:rPr>
        <w:t xml:space="preserve">.  </w:t>
      </w:r>
      <w:r>
        <w:rPr>
          <w:rFonts w:ascii="Arial" w:hAnsi="Arial" w:cs="Arial"/>
          <w:color w:val="000000"/>
          <w:sz w:val="22"/>
          <w:szCs w:val="22"/>
        </w:rPr>
        <w:t xml:space="preserve">All </w:t>
      </w:r>
      <w:r w:rsidR="00245EB0" w:rsidRPr="00245EB0">
        <w:rPr>
          <w:rFonts w:ascii="Arial" w:hAnsi="Arial" w:cs="Arial"/>
          <w:color w:val="000000"/>
          <w:sz w:val="22"/>
          <w:szCs w:val="22"/>
        </w:rPr>
        <w:t>policies, procedures, and criteria for these actions were last reviewed in 2009.</w:t>
      </w:r>
    </w:p>
    <w:p w:rsidR="00E45D94" w:rsidRDefault="00E45D94" w:rsidP="00D3157F">
      <w:pPr>
        <w:rPr>
          <w:rFonts w:ascii="Arial" w:hAnsi="Arial" w:cs="Arial"/>
          <w:color w:val="000000"/>
          <w:sz w:val="22"/>
          <w:szCs w:val="22"/>
        </w:rPr>
      </w:pPr>
    </w:p>
    <w:p w:rsidR="00E45D94" w:rsidRPr="00E45D94" w:rsidRDefault="00E45D94" w:rsidP="00D3157F">
      <w:pPr>
        <w:rPr>
          <w:rFonts w:ascii="Arial" w:hAnsi="Arial" w:cs="Arial"/>
          <w:b/>
          <w:color w:val="000000"/>
          <w:sz w:val="22"/>
          <w:szCs w:val="22"/>
        </w:rPr>
      </w:pPr>
      <w:r w:rsidRPr="00E45D94">
        <w:rPr>
          <w:rFonts w:ascii="Arial" w:hAnsi="Arial" w:cs="Arial"/>
          <w:b/>
          <w:color w:val="000000"/>
          <w:sz w:val="22"/>
          <w:szCs w:val="22"/>
        </w:rPr>
        <w:t xml:space="preserve">6.C.9 </w:t>
      </w:r>
      <w:r w:rsidR="00711686">
        <w:rPr>
          <w:rFonts w:ascii="Arial" w:hAnsi="Arial" w:cs="Arial"/>
          <w:b/>
          <w:color w:val="000000"/>
          <w:sz w:val="22"/>
          <w:szCs w:val="22"/>
        </w:rPr>
        <w:tab/>
      </w:r>
      <w:r w:rsidRPr="00E45D94">
        <w:rPr>
          <w:rFonts w:ascii="Arial" w:hAnsi="Arial" w:cs="Arial"/>
          <w:b/>
          <w:color w:val="000000"/>
          <w:sz w:val="22"/>
          <w:szCs w:val="22"/>
        </w:rPr>
        <w:t>Administrators’ and staff salaries and benefits are adequate to attract and retain competent personnel consistent with the mission and goals of the institution.</w:t>
      </w:r>
    </w:p>
    <w:p w:rsidR="00E45D94" w:rsidRDefault="00E45D94"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 xml:space="preserve">Montana Tech has been fortunate </w:t>
      </w:r>
      <w:r w:rsidR="006576B4">
        <w:rPr>
          <w:rFonts w:ascii="Arial" w:hAnsi="Arial" w:cs="Arial"/>
          <w:color w:val="000000"/>
          <w:sz w:val="22"/>
          <w:szCs w:val="22"/>
        </w:rPr>
        <w:t xml:space="preserve">enough </w:t>
      </w:r>
      <w:r w:rsidRPr="00245EB0">
        <w:rPr>
          <w:rFonts w:ascii="Arial" w:hAnsi="Arial" w:cs="Arial"/>
          <w:color w:val="000000"/>
          <w:sz w:val="22"/>
          <w:szCs w:val="22"/>
        </w:rPr>
        <w:t xml:space="preserve">to attract and retain capable administrators, faculty, and staff, despite the fact that salaries are approximately </w:t>
      </w:r>
      <w:r w:rsidR="006576B4">
        <w:rPr>
          <w:rFonts w:ascii="Arial" w:hAnsi="Arial" w:cs="Arial"/>
          <w:color w:val="000000"/>
          <w:sz w:val="22"/>
          <w:szCs w:val="22"/>
        </w:rPr>
        <w:t xml:space="preserve">only </w:t>
      </w:r>
      <w:r w:rsidRPr="00245EB0">
        <w:rPr>
          <w:rFonts w:ascii="Arial" w:hAnsi="Arial" w:cs="Arial"/>
          <w:color w:val="000000"/>
          <w:sz w:val="22"/>
          <w:szCs w:val="22"/>
        </w:rPr>
        <w:t xml:space="preserve">80 percent of national average for similar positions.  </w:t>
      </w:r>
      <w:r w:rsidR="006576B4">
        <w:rPr>
          <w:rFonts w:ascii="Arial" w:hAnsi="Arial" w:cs="Arial"/>
          <w:color w:val="000000"/>
          <w:sz w:val="22"/>
          <w:szCs w:val="22"/>
        </w:rPr>
        <w:t xml:space="preserve">Thus, </w:t>
      </w:r>
      <w:r w:rsidRPr="00245EB0">
        <w:rPr>
          <w:rFonts w:ascii="Arial" w:hAnsi="Arial" w:cs="Arial"/>
          <w:color w:val="000000"/>
          <w:sz w:val="22"/>
          <w:szCs w:val="22"/>
        </w:rPr>
        <w:t xml:space="preserve">some searches for qualified candidates to fill </w:t>
      </w:r>
      <w:r w:rsidR="006576B4">
        <w:rPr>
          <w:rFonts w:ascii="Arial" w:hAnsi="Arial" w:cs="Arial"/>
          <w:color w:val="000000"/>
          <w:sz w:val="22"/>
          <w:szCs w:val="22"/>
        </w:rPr>
        <w:t xml:space="preserve">vacancies </w:t>
      </w:r>
      <w:r w:rsidRPr="00245EB0">
        <w:rPr>
          <w:rFonts w:ascii="Arial" w:hAnsi="Arial" w:cs="Arial"/>
          <w:color w:val="000000"/>
          <w:sz w:val="22"/>
          <w:szCs w:val="22"/>
        </w:rPr>
        <w:t>have failed.  However, both recruiting and retention ha</w:t>
      </w:r>
      <w:r w:rsidR="003B4BE9">
        <w:rPr>
          <w:rFonts w:ascii="Arial" w:hAnsi="Arial" w:cs="Arial"/>
          <w:color w:val="000000"/>
          <w:sz w:val="22"/>
          <w:szCs w:val="22"/>
        </w:rPr>
        <w:t>ve</w:t>
      </w:r>
      <w:r w:rsidRPr="00245EB0">
        <w:rPr>
          <w:rFonts w:ascii="Arial" w:hAnsi="Arial" w:cs="Arial"/>
          <w:color w:val="000000"/>
          <w:sz w:val="22"/>
          <w:szCs w:val="22"/>
        </w:rPr>
        <w:t xml:space="preserve"> been less problem</w:t>
      </w:r>
      <w:r w:rsidR="003B4BE9">
        <w:rPr>
          <w:rFonts w:ascii="Arial" w:hAnsi="Arial" w:cs="Arial"/>
          <w:color w:val="000000"/>
          <w:sz w:val="22"/>
          <w:szCs w:val="22"/>
        </w:rPr>
        <w:t>atic</w:t>
      </w:r>
      <w:r w:rsidRPr="00245EB0">
        <w:rPr>
          <w:rFonts w:ascii="Arial" w:hAnsi="Arial" w:cs="Arial"/>
          <w:color w:val="000000"/>
          <w:sz w:val="22"/>
          <w:szCs w:val="22"/>
        </w:rPr>
        <w:t xml:space="preserve"> than might otherwise be expected under such conditions because many candidates and existing employees choose to live in </w:t>
      </w:r>
      <w:r w:rsidR="003B4BE9">
        <w:rPr>
          <w:rFonts w:ascii="Arial" w:hAnsi="Arial" w:cs="Arial"/>
          <w:color w:val="000000"/>
          <w:sz w:val="22"/>
          <w:szCs w:val="22"/>
        </w:rPr>
        <w:t xml:space="preserve">the Greater </w:t>
      </w:r>
      <w:r w:rsidRPr="00245EB0">
        <w:rPr>
          <w:rFonts w:ascii="Arial" w:hAnsi="Arial" w:cs="Arial"/>
          <w:color w:val="000000"/>
          <w:sz w:val="22"/>
          <w:szCs w:val="22"/>
        </w:rPr>
        <w:t xml:space="preserve">Butte </w:t>
      </w:r>
      <w:r w:rsidR="003B4BE9">
        <w:rPr>
          <w:rFonts w:ascii="Arial" w:hAnsi="Arial" w:cs="Arial"/>
          <w:color w:val="000000"/>
          <w:sz w:val="22"/>
          <w:szCs w:val="22"/>
        </w:rPr>
        <w:t xml:space="preserve">Area </w:t>
      </w:r>
      <w:r w:rsidRPr="00245EB0">
        <w:rPr>
          <w:rFonts w:ascii="Arial" w:hAnsi="Arial" w:cs="Arial"/>
          <w:color w:val="000000"/>
          <w:sz w:val="22"/>
          <w:szCs w:val="22"/>
        </w:rPr>
        <w:t xml:space="preserve">because of other qualities </w:t>
      </w:r>
      <w:r w:rsidR="003B4BE9">
        <w:rPr>
          <w:rFonts w:ascii="Arial" w:hAnsi="Arial" w:cs="Arial"/>
          <w:color w:val="000000"/>
          <w:sz w:val="22"/>
          <w:szCs w:val="22"/>
        </w:rPr>
        <w:t xml:space="preserve">more </w:t>
      </w:r>
      <w:r w:rsidRPr="00245EB0">
        <w:rPr>
          <w:rFonts w:ascii="Arial" w:hAnsi="Arial" w:cs="Arial"/>
          <w:color w:val="000000"/>
          <w:sz w:val="22"/>
          <w:szCs w:val="22"/>
        </w:rPr>
        <w:t>important to them</w:t>
      </w:r>
      <w:r w:rsidR="003B4BE9">
        <w:rPr>
          <w:rFonts w:ascii="Arial" w:hAnsi="Arial" w:cs="Arial"/>
          <w:color w:val="000000"/>
          <w:sz w:val="22"/>
          <w:szCs w:val="22"/>
        </w:rPr>
        <w:t xml:space="preserve"> than salary</w:t>
      </w:r>
      <w:r w:rsidRPr="00245EB0">
        <w:rPr>
          <w:rFonts w:ascii="Arial" w:hAnsi="Arial" w:cs="Arial"/>
          <w:color w:val="000000"/>
          <w:sz w:val="22"/>
          <w:szCs w:val="22"/>
        </w:rPr>
        <w:t>.  Nevertheless, all levels of management at Montana Tech recognize a pressing need to bring salaries more in line with national averages.</w:t>
      </w:r>
    </w:p>
    <w:p w:rsidR="00245EB0" w:rsidRPr="00245EB0" w:rsidRDefault="00245EB0" w:rsidP="00D3157F">
      <w:pPr>
        <w:rPr>
          <w:rFonts w:ascii="Arial" w:hAnsi="Arial" w:cs="Arial"/>
          <w:color w:val="000000"/>
          <w:sz w:val="22"/>
          <w:szCs w:val="22"/>
        </w:rPr>
      </w:pPr>
    </w:p>
    <w:p w:rsidR="00245EB0" w:rsidRPr="00245EB0" w:rsidRDefault="00245EB0" w:rsidP="00D3157F">
      <w:pPr>
        <w:rPr>
          <w:rFonts w:ascii="Arial" w:hAnsi="Arial" w:cs="Arial"/>
          <w:color w:val="000000"/>
          <w:sz w:val="22"/>
          <w:szCs w:val="22"/>
        </w:rPr>
      </w:pPr>
      <w:r w:rsidRPr="00245EB0">
        <w:rPr>
          <w:rFonts w:ascii="Arial" w:hAnsi="Arial" w:cs="Arial"/>
          <w:color w:val="000000"/>
          <w:sz w:val="22"/>
          <w:szCs w:val="22"/>
        </w:rPr>
        <w:t>Tables of salaries and benefits for Montana Tech administrators and staff are provided in Exhibit 6</w:t>
      </w:r>
      <w:r w:rsidR="00A75EBB">
        <w:rPr>
          <w:rFonts w:ascii="Arial" w:hAnsi="Arial" w:cs="Arial"/>
          <w:color w:val="000000"/>
          <w:sz w:val="22"/>
          <w:szCs w:val="22"/>
        </w:rPr>
        <w:t>.C.VII</w:t>
      </w:r>
      <w:r w:rsidR="00830055">
        <w:rPr>
          <w:rFonts w:ascii="Arial" w:hAnsi="Arial" w:cs="Arial"/>
          <w:color w:val="000000"/>
          <w:sz w:val="22"/>
          <w:szCs w:val="22"/>
        </w:rPr>
        <w:t>I</w:t>
      </w:r>
      <w:r w:rsidRPr="00245EB0">
        <w:rPr>
          <w:rFonts w:ascii="Arial" w:hAnsi="Arial" w:cs="Arial"/>
          <w:color w:val="000000"/>
          <w:sz w:val="22"/>
          <w:szCs w:val="22"/>
        </w:rPr>
        <w:t>.</w:t>
      </w:r>
    </w:p>
    <w:p w:rsidR="005C7132" w:rsidRDefault="005C7132" w:rsidP="00D3157F">
      <w:pPr>
        <w:pStyle w:val="Heading2"/>
        <w:rPr>
          <w:rStyle w:val="A2"/>
          <w:rFonts w:cs="Arial"/>
          <w:color w:val="auto"/>
          <w:sz w:val="28"/>
        </w:rPr>
      </w:pPr>
      <w:r w:rsidRPr="005C7132">
        <w:rPr>
          <w:rStyle w:val="A2"/>
          <w:rFonts w:cs="Arial"/>
          <w:color w:val="auto"/>
          <w:sz w:val="28"/>
        </w:rPr>
        <w:t>Standard 6.D - Faculty Role in Governance</w:t>
      </w:r>
    </w:p>
    <w:p w:rsidR="00245EB0" w:rsidRDefault="00245EB0" w:rsidP="00D3157F"/>
    <w:p w:rsidR="00245EB0" w:rsidRPr="00245EB0" w:rsidRDefault="00245EB0" w:rsidP="00D3157F">
      <w:pPr>
        <w:rPr>
          <w:rFonts w:ascii="Arial" w:hAnsi="Arial" w:cs="Arial"/>
          <w:b/>
          <w:i/>
          <w:sz w:val="22"/>
          <w:szCs w:val="22"/>
        </w:rPr>
      </w:pPr>
      <w:r w:rsidRPr="00245EB0">
        <w:rPr>
          <w:rFonts w:ascii="Arial" w:hAnsi="Arial" w:cs="Arial"/>
          <w:b/>
          <w:i/>
          <w:sz w:val="22"/>
          <w:szCs w:val="22"/>
        </w:rPr>
        <w:t>The role of faculty in institutional governance, planning, budgeting, and policy development is made clear and public; faculty are supported in that role.</w:t>
      </w:r>
    </w:p>
    <w:p w:rsidR="00245EB0" w:rsidRPr="00245EB0" w:rsidRDefault="00245EB0" w:rsidP="00D3157F">
      <w:pPr>
        <w:rPr>
          <w:rFonts w:ascii="Arial" w:hAnsi="Arial" w:cs="Arial"/>
          <w:sz w:val="22"/>
          <w:szCs w:val="22"/>
        </w:rPr>
      </w:pPr>
    </w:p>
    <w:p w:rsidR="00245EB0" w:rsidRPr="003B4BE9" w:rsidRDefault="003B4BE9" w:rsidP="00D3157F">
      <w:pPr>
        <w:rPr>
          <w:rFonts w:ascii="Arial" w:hAnsi="Arial" w:cs="Arial"/>
          <w:sz w:val="22"/>
          <w:szCs w:val="22"/>
        </w:rPr>
      </w:pPr>
      <w:r w:rsidRPr="003B4BE9">
        <w:rPr>
          <w:rFonts w:ascii="Arial" w:hAnsi="Arial" w:cs="Arial"/>
          <w:sz w:val="22"/>
          <w:szCs w:val="22"/>
        </w:rPr>
        <w:t>Some primary ways for faculty to participate in governance are listed below:</w:t>
      </w:r>
    </w:p>
    <w:p w:rsidR="00245EB0" w:rsidRPr="00245EB0" w:rsidRDefault="00245EB0" w:rsidP="00D3157F">
      <w:pPr>
        <w:numPr>
          <w:ilvl w:val="0"/>
          <w:numId w:val="5"/>
        </w:numPr>
        <w:rPr>
          <w:rFonts w:ascii="Arial" w:hAnsi="Arial" w:cs="Arial"/>
          <w:sz w:val="22"/>
          <w:szCs w:val="22"/>
        </w:rPr>
      </w:pPr>
      <w:r w:rsidRPr="00245EB0">
        <w:rPr>
          <w:rFonts w:ascii="Arial" w:hAnsi="Arial" w:cs="Arial"/>
          <w:sz w:val="22"/>
          <w:szCs w:val="22"/>
        </w:rPr>
        <w:t xml:space="preserve">Participation in regular </w:t>
      </w:r>
      <w:r w:rsidR="003B4BE9">
        <w:rPr>
          <w:rFonts w:ascii="Arial" w:hAnsi="Arial" w:cs="Arial"/>
          <w:sz w:val="22"/>
          <w:szCs w:val="22"/>
        </w:rPr>
        <w:t>faculty meetings;</w:t>
      </w:r>
    </w:p>
    <w:p w:rsidR="00245EB0" w:rsidRPr="00245EB0" w:rsidRDefault="00245EB0" w:rsidP="00D3157F">
      <w:pPr>
        <w:numPr>
          <w:ilvl w:val="0"/>
          <w:numId w:val="5"/>
        </w:numPr>
        <w:rPr>
          <w:rFonts w:ascii="Arial" w:hAnsi="Arial" w:cs="Arial"/>
          <w:sz w:val="22"/>
          <w:szCs w:val="22"/>
        </w:rPr>
      </w:pPr>
      <w:r w:rsidRPr="00245EB0">
        <w:rPr>
          <w:rFonts w:ascii="Arial" w:hAnsi="Arial" w:cs="Arial"/>
          <w:sz w:val="22"/>
          <w:szCs w:val="22"/>
        </w:rPr>
        <w:t>Participation in the Faculty Senate</w:t>
      </w:r>
      <w:r w:rsidR="003B4BE9">
        <w:rPr>
          <w:rFonts w:ascii="Arial" w:hAnsi="Arial" w:cs="Arial"/>
          <w:sz w:val="22"/>
          <w:szCs w:val="22"/>
        </w:rPr>
        <w:t>;</w:t>
      </w:r>
    </w:p>
    <w:p w:rsidR="00245EB0" w:rsidRPr="00245EB0" w:rsidRDefault="00245EB0" w:rsidP="00D3157F">
      <w:pPr>
        <w:numPr>
          <w:ilvl w:val="0"/>
          <w:numId w:val="5"/>
        </w:numPr>
        <w:rPr>
          <w:rFonts w:ascii="Arial" w:hAnsi="Arial" w:cs="Arial"/>
          <w:sz w:val="22"/>
          <w:szCs w:val="22"/>
        </w:rPr>
      </w:pPr>
      <w:r w:rsidRPr="00245EB0">
        <w:rPr>
          <w:rFonts w:ascii="Arial" w:hAnsi="Arial" w:cs="Arial"/>
          <w:sz w:val="22"/>
          <w:szCs w:val="22"/>
        </w:rPr>
        <w:t xml:space="preserve">Participation in committees that influence </w:t>
      </w:r>
      <w:r w:rsidR="003B4BE9">
        <w:rPr>
          <w:rFonts w:ascii="Arial" w:hAnsi="Arial" w:cs="Arial"/>
          <w:sz w:val="22"/>
          <w:szCs w:val="22"/>
        </w:rPr>
        <w:t xml:space="preserve">decisions on </w:t>
      </w:r>
      <w:r w:rsidRPr="00245EB0">
        <w:rPr>
          <w:rFonts w:ascii="Arial" w:hAnsi="Arial" w:cs="Arial"/>
          <w:sz w:val="22"/>
          <w:szCs w:val="22"/>
        </w:rPr>
        <w:t>the selection, evaluation, promotion</w:t>
      </w:r>
      <w:r w:rsidR="003B4BE9">
        <w:rPr>
          <w:rFonts w:ascii="Arial" w:hAnsi="Arial" w:cs="Arial"/>
          <w:sz w:val="22"/>
          <w:szCs w:val="22"/>
        </w:rPr>
        <w:t xml:space="preserve">, </w:t>
      </w:r>
      <w:r w:rsidRPr="00245EB0">
        <w:rPr>
          <w:rFonts w:ascii="Arial" w:hAnsi="Arial" w:cs="Arial"/>
          <w:sz w:val="22"/>
          <w:szCs w:val="22"/>
        </w:rPr>
        <w:t>and tenure of members of the faculty</w:t>
      </w:r>
      <w:r w:rsidR="003B4BE9">
        <w:rPr>
          <w:rFonts w:ascii="Arial" w:hAnsi="Arial" w:cs="Arial"/>
          <w:sz w:val="22"/>
          <w:szCs w:val="22"/>
        </w:rPr>
        <w:t xml:space="preserve">; </w:t>
      </w:r>
    </w:p>
    <w:p w:rsidR="00245EB0" w:rsidRDefault="00245EB0" w:rsidP="00D3157F">
      <w:pPr>
        <w:numPr>
          <w:ilvl w:val="0"/>
          <w:numId w:val="5"/>
        </w:numPr>
        <w:rPr>
          <w:rFonts w:ascii="Arial" w:hAnsi="Arial" w:cs="Arial"/>
          <w:sz w:val="22"/>
          <w:szCs w:val="22"/>
        </w:rPr>
      </w:pPr>
      <w:r w:rsidRPr="00245EB0">
        <w:rPr>
          <w:rFonts w:ascii="Arial" w:hAnsi="Arial" w:cs="Arial"/>
          <w:sz w:val="22"/>
          <w:szCs w:val="22"/>
        </w:rPr>
        <w:t xml:space="preserve">Participation in numerous other committees that influence </w:t>
      </w:r>
      <w:r w:rsidR="003B4BE9">
        <w:rPr>
          <w:rFonts w:ascii="Arial" w:hAnsi="Arial" w:cs="Arial"/>
          <w:sz w:val="22"/>
          <w:szCs w:val="22"/>
        </w:rPr>
        <w:t xml:space="preserve">campus </w:t>
      </w:r>
      <w:r w:rsidRPr="00245EB0">
        <w:rPr>
          <w:rFonts w:ascii="Arial" w:hAnsi="Arial" w:cs="Arial"/>
          <w:sz w:val="22"/>
          <w:szCs w:val="22"/>
        </w:rPr>
        <w:t>operation</w:t>
      </w:r>
      <w:r w:rsidR="00C677BF">
        <w:rPr>
          <w:rFonts w:ascii="Arial" w:hAnsi="Arial" w:cs="Arial"/>
          <w:sz w:val="22"/>
          <w:szCs w:val="22"/>
        </w:rPr>
        <w:t>; and</w:t>
      </w:r>
    </w:p>
    <w:p w:rsidR="00C677BF" w:rsidRPr="00245EB0" w:rsidRDefault="00C677BF" w:rsidP="00D3157F">
      <w:pPr>
        <w:numPr>
          <w:ilvl w:val="0"/>
          <w:numId w:val="5"/>
        </w:numPr>
        <w:rPr>
          <w:rFonts w:ascii="Arial" w:hAnsi="Arial" w:cs="Arial"/>
          <w:sz w:val="22"/>
          <w:szCs w:val="22"/>
        </w:rPr>
      </w:pPr>
      <w:r>
        <w:rPr>
          <w:rFonts w:ascii="Arial" w:hAnsi="Arial" w:cs="Arial"/>
          <w:sz w:val="22"/>
          <w:szCs w:val="22"/>
        </w:rPr>
        <w:t>Faculty Union (MTFA).</w:t>
      </w:r>
    </w:p>
    <w:p w:rsidR="00245EB0" w:rsidRPr="00245EB0" w:rsidRDefault="00245EB0" w:rsidP="00D3157F">
      <w:pPr>
        <w:rPr>
          <w:rFonts w:ascii="Arial" w:hAnsi="Arial" w:cs="Arial"/>
          <w:sz w:val="22"/>
          <w:szCs w:val="22"/>
        </w:rPr>
      </w:pPr>
    </w:p>
    <w:p w:rsidR="00245EB0" w:rsidRPr="00245EB0" w:rsidRDefault="00245EB0" w:rsidP="00D3157F">
      <w:pPr>
        <w:rPr>
          <w:rFonts w:ascii="Arial" w:hAnsi="Arial" w:cs="Arial"/>
          <w:sz w:val="22"/>
          <w:szCs w:val="22"/>
        </w:rPr>
      </w:pPr>
      <w:r w:rsidRPr="00245EB0">
        <w:rPr>
          <w:rFonts w:ascii="Arial" w:hAnsi="Arial" w:cs="Arial"/>
          <w:sz w:val="22"/>
          <w:szCs w:val="22"/>
        </w:rPr>
        <w:t xml:space="preserve">Regular </w:t>
      </w:r>
      <w:r w:rsidR="003B4BE9">
        <w:rPr>
          <w:rFonts w:ascii="Arial" w:hAnsi="Arial" w:cs="Arial"/>
          <w:sz w:val="22"/>
          <w:szCs w:val="22"/>
        </w:rPr>
        <w:t xml:space="preserve">faculty </w:t>
      </w:r>
      <w:r w:rsidRPr="00245EB0">
        <w:rPr>
          <w:rFonts w:ascii="Arial" w:hAnsi="Arial" w:cs="Arial"/>
          <w:sz w:val="22"/>
          <w:szCs w:val="22"/>
        </w:rPr>
        <w:t>meetings are held at least twice each semester.  In addition to general information-sharing, faculty members make decisions on various academic issues, including proposed changes in academic programs that are subsequently submitted to the Board of Regents for approval.  Minutes of the meetings are contained in Exhibit 6</w:t>
      </w:r>
      <w:r w:rsidR="00A75EBB">
        <w:rPr>
          <w:rFonts w:ascii="Arial" w:hAnsi="Arial" w:cs="Arial"/>
          <w:sz w:val="22"/>
          <w:szCs w:val="22"/>
        </w:rPr>
        <w:t>.D.I</w:t>
      </w:r>
      <w:r w:rsidRPr="00245EB0">
        <w:rPr>
          <w:rFonts w:ascii="Arial" w:hAnsi="Arial" w:cs="Arial"/>
          <w:sz w:val="22"/>
          <w:szCs w:val="22"/>
        </w:rPr>
        <w:t>.</w:t>
      </w:r>
    </w:p>
    <w:p w:rsidR="00245EB0" w:rsidRPr="00245EB0" w:rsidRDefault="00245EB0" w:rsidP="00D3157F">
      <w:pPr>
        <w:rPr>
          <w:rFonts w:ascii="Arial" w:hAnsi="Arial" w:cs="Arial"/>
          <w:sz w:val="22"/>
          <w:szCs w:val="22"/>
        </w:rPr>
      </w:pPr>
    </w:p>
    <w:p w:rsidR="00245EB0" w:rsidRPr="00245EB0" w:rsidRDefault="00245EB0" w:rsidP="00D3157F">
      <w:pPr>
        <w:rPr>
          <w:rFonts w:ascii="Arial" w:hAnsi="Arial" w:cs="Arial"/>
          <w:sz w:val="22"/>
          <w:szCs w:val="22"/>
        </w:rPr>
      </w:pPr>
      <w:r w:rsidRPr="00245EB0">
        <w:rPr>
          <w:rFonts w:ascii="Arial" w:hAnsi="Arial" w:cs="Arial"/>
          <w:sz w:val="22"/>
          <w:szCs w:val="22"/>
        </w:rPr>
        <w:t xml:space="preserve">The Faculty Senate is elected by the members of the faculty.  The </w:t>
      </w:r>
      <w:hyperlink r:id="rId62" w:history="1">
        <w:r w:rsidRPr="00245EB0">
          <w:rPr>
            <w:rStyle w:val="Hyperlink"/>
            <w:rFonts w:ascii="Arial" w:hAnsi="Arial" w:cs="Arial"/>
            <w:sz w:val="22"/>
            <w:szCs w:val="22"/>
          </w:rPr>
          <w:t>mission statement</w:t>
        </w:r>
      </w:hyperlink>
      <w:r w:rsidRPr="00245EB0">
        <w:rPr>
          <w:rFonts w:ascii="Arial" w:hAnsi="Arial" w:cs="Arial"/>
          <w:sz w:val="22"/>
          <w:szCs w:val="22"/>
        </w:rPr>
        <w:t xml:space="preserve"> and </w:t>
      </w:r>
      <w:hyperlink r:id="rId63" w:history="1">
        <w:r w:rsidRPr="00245EB0">
          <w:rPr>
            <w:rStyle w:val="Hyperlink"/>
            <w:rFonts w:ascii="Arial" w:hAnsi="Arial" w:cs="Arial"/>
            <w:sz w:val="22"/>
            <w:szCs w:val="22"/>
          </w:rPr>
          <w:t>bylaws</w:t>
        </w:r>
      </w:hyperlink>
      <w:r w:rsidRPr="00245EB0">
        <w:rPr>
          <w:rFonts w:ascii="Arial" w:hAnsi="Arial" w:cs="Arial"/>
          <w:sz w:val="22"/>
          <w:szCs w:val="22"/>
        </w:rPr>
        <w:t xml:space="preserve"> of the Faculty Senate, and the </w:t>
      </w:r>
      <w:hyperlink r:id="rId64" w:history="1">
        <w:r w:rsidRPr="00245EB0">
          <w:rPr>
            <w:rStyle w:val="Hyperlink"/>
            <w:rFonts w:ascii="Arial" w:hAnsi="Arial" w:cs="Arial"/>
            <w:sz w:val="22"/>
            <w:szCs w:val="22"/>
          </w:rPr>
          <w:t>minutes of its meetings</w:t>
        </w:r>
      </w:hyperlink>
      <w:r w:rsidRPr="00245EB0">
        <w:rPr>
          <w:rFonts w:ascii="Arial" w:hAnsi="Arial" w:cs="Arial"/>
          <w:sz w:val="22"/>
          <w:szCs w:val="22"/>
        </w:rPr>
        <w:t xml:space="preserve"> from 1997 forward are available on Montana Tech’s website.</w:t>
      </w:r>
    </w:p>
    <w:p w:rsidR="00245EB0" w:rsidRPr="00245EB0" w:rsidRDefault="00245EB0" w:rsidP="00D3157F">
      <w:pPr>
        <w:rPr>
          <w:rFonts w:ascii="Arial" w:hAnsi="Arial" w:cs="Arial"/>
          <w:sz w:val="22"/>
          <w:szCs w:val="22"/>
        </w:rPr>
      </w:pPr>
    </w:p>
    <w:p w:rsidR="00245EB0" w:rsidRPr="00245EB0" w:rsidRDefault="00245EB0" w:rsidP="00D3157F">
      <w:pPr>
        <w:rPr>
          <w:rFonts w:ascii="Arial" w:hAnsi="Arial" w:cs="Arial"/>
          <w:sz w:val="22"/>
          <w:szCs w:val="22"/>
        </w:rPr>
      </w:pPr>
      <w:r w:rsidRPr="00245EB0">
        <w:rPr>
          <w:rFonts w:ascii="Arial" w:hAnsi="Arial" w:cs="Arial"/>
          <w:sz w:val="22"/>
          <w:szCs w:val="22"/>
        </w:rPr>
        <w:t xml:space="preserve">Members of the faculty are highly involved in the selection, evaluation, promotion, and tenure decisions affecting their colleagues.  Members of the faculty are almost always a part of search committees for campus positions, particularly when a search pertains to academic affairs.  For </w:t>
      </w:r>
      <w:r w:rsidRPr="00245EB0">
        <w:rPr>
          <w:rFonts w:ascii="Arial" w:hAnsi="Arial" w:cs="Arial"/>
          <w:sz w:val="22"/>
          <w:szCs w:val="22"/>
        </w:rPr>
        <w:lastRenderedPageBreak/>
        <w:t xml:space="preserve">example, the 1997-1998 search for a Chancellor, three subsequent searches for a Vice Chancellor for Academic Affairs and Research, and a subsequent search for a Vice Chancellor for Institutional Development </w:t>
      </w:r>
      <w:r w:rsidR="00D85E62">
        <w:rPr>
          <w:rFonts w:ascii="Arial" w:hAnsi="Arial" w:cs="Arial"/>
          <w:sz w:val="22"/>
          <w:szCs w:val="22"/>
        </w:rPr>
        <w:t xml:space="preserve">(now called the Vice Chancellor for Development and Student Services) </w:t>
      </w:r>
      <w:r w:rsidRPr="00245EB0">
        <w:rPr>
          <w:rFonts w:ascii="Arial" w:hAnsi="Arial" w:cs="Arial"/>
          <w:sz w:val="22"/>
          <w:szCs w:val="22"/>
        </w:rPr>
        <w:t>all had substantial faculty representation.</w:t>
      </w:r>
    </w:p>
    <w:p w:rsidR="00245EB0" w:rsidRPr="00245EB0" w:rsidRDefault="00245EB0" w:rsidP="00D3157F">
      <w:pPr>
        <w:rPr>
          <w:rFonts w:ascii="Arial" w:hAnsi="Arial" w:cs="Arial"/>
          <w:sz w:val="22"/>
          <w:szCs w:val="22"/>
        </w:rPr>
      </w:pPr>
    </w:p>
    <w:p w:rsidR="00245EB0" w:rsidRPr="00245EB0" w:rsidRDefault="00523604" w:rsidP="00D3157F">
      <w:pPr>
        <w:rPr>
          <w:rFonts w:ascii="Arial" w:hAnsi="Arial" w:cs="Arial"/>
          <w:sz w:val="22"/>
          <w:szCs w:val="22"/>
        </w:rPr>
      </w:pPr>
      <w:r>
        <w:rPr>
          <w:rFonts w:ascii="Arial" w:hAnsi="Arial" w:cs="Arial"/>
          <w:sz w:val="22"/>
          <w:szCs w:val="22"/>
        </w:rPr>
        <w:t>F</w:t>
      </w:r>
      <w:r w:rsidR="00245EB0" w:rsidRPr="00245EB0">
        <w:rPr>
          <w:rFonts w:ascii="Arial" w:hAnsi="Arial" w:cs="Arial"/>
          <w:sz w:val="22"/>
          <w:szCs w:val="22"/>
        </w:rPr>
        <w:t xml:space="preserve">aculty </w:t>
      </w:r>
      <w:r>
        <w:rPr>
          <w:rFonts w:ascii="Arial" w:hAnsi="Arial" w:cs="Arial"/>
          <w:sz w:val="22"/>
          <w:szCs w:val="22"/>
        </w:rPr>
        <w:t xml:space="preserve">involvement </w:t>
      </w:r>
      <w:r w:rsidR="00245EB0" w:rsidRPr="00245EB0">
        <w:rPr>
          <w:rFonts w:ascii="Arial" w:hAnsi="Arial" w:cs="Arial"/>
          <w:sz w:val="22"/>
          <w:szCs w:val="22"/>
        </w:rPr>
        <w:t xml:space="preserve">in evaluation, promotion, and tenure decisions is detailed in Section II of the </w:t>
      </w:r>
      <w:r w:rsidR="00245EB0" w:rsidRPr="00245EB0">
        <w:rPr>
          <w:rFonts w:ascii="Arial" w:hAnsi="Arial" w:cs="Arial"/>
          <w:i/>
          <w:sz w:val="22"/>
          <w:szCs w:val="22"/>
        </w:rPr>
        <w:t>Montana T</w:t>
      </w:r>
      <w:r w:rsidR="00830055">
        <w:rPr>
          <w:rFonts w:ascii="Arial" w:hAnsi="Arial" w:cs="Arial"/>
          <w:i/>
          <w:sz w:val="22"/>
          <w:szCs w:val="22"/>
        </w:rPr>
        <w:t xml:space="preserve">ech </w:t>
      </w:r>
      <w:r w:rsidR="00245EB0" w:rsidRPr="00245EB0">
        <w:rPr>
          <w:rFonts w:ascii="Arial" w:hAnsi="Arial" w:cs="Arial"/>
          <w:i/>
          <w:sz w:val="22"/>
          <w:szCs w:val="22"/>
        </w:rPr>
        <w:t xml:space="preserve"> Faculty and Staff Handbook</w:t>
      </w:r>
      <w:r w:rsidR="00245EB0" w:rsidRPr="00245EB0">
        <w:rPr>
          <w:rFonts w:ascii="Arial" w:hAnsi="Arial" w:cs="Arial"/>
          <w:sz w:val="22"/>
          <w:szCs w:val="22"/>
        </w:rPr>
        <w:t>.   For example, after an applicant’s department head and dean ha</w:t>
      </w:r>
      <w:r>
        <w:rPr>
          <w:rFonts w:ascii="Arial" w:hAnsi="Arial" w:cs="Arial"/>
          <w:sz w:val="22"/>
          <w:szCs w:val="22"/>
        </w:rPr>
        <w:t>ve</w:t>
      </w:r>
      <w:r w:rsidR="00245EB0" w:rsidRPr="00245EB0">
        <w:rPr>
          <w:rFonts w:ascii="Arial" w:hAnsi="Arial" w:cs="Arial"/>
          <w:sz w:val="22"/>
          <w:szCs w:val="22"/>
        </w:rPr>
        <w:t xml:space="preserve"> acted on his or her application for promotion or tenure, the Collegiate Evaluation Committee</w:t>
      </w:r>
      <w:r>
        <w:rPr>
          <w:rFonts w:ascii="Arial" w:hAnsi="Arial" w:cs="Arial"/>
          <w:sz w:val="22"/>
          <w:szCs w:val="22"/>
        </w:rPr>
        <w:t xml:space="preserve"> (</w:t>
      </w:r>
      <w:r w:rsidR="00245EB0" w:rsidRPr="00245EB0">
        <w:rPr>
          <w:rFonts w:ascii="Arial" w:hAnsi="Arial" w:cs="Arial"/>
          <w:sz w:val="22"/>
          <w:szCs w:val="22"/>
        </w:rPr>
        <w:t xml:space="preserve">consisting of </w:t>
      </w:r>
      <w:r>
        <w:rPr>
          <w:rFonts w:ascii="Arial" w:hAnsi="Arial" w:cs="Arial"/>
          <w:sz w:val="22"/>
          <w:szCs w:val="22"/>
        </w:rPr>
        <w:t xml:space="preserve">faculty </w:t>
      </w:r>
      <w:r w:rsidR="00245EB0" w:rsidRPr="00245EB0">
        <w:rPr>
          <w:rFonts w:ascii="Arial" w:hAnsi="Arial" w:cs="Arial"/>
          <w:sz w:val="22"/>
          <w:szCs w:val="22"/>
        </w:rPr>
        <w:t>members elected from each of the colleges or schools</w:t>
      </w:r>
      <w:r>
        <w:rPr>
          <w:rFonts w:ascii="Arial" w:hAnsi="Arial" w:cs="Arial"/>
          <w:sz w:val="22"/>
          <w:szCs w:val="22"/>
        </w:rPr>
        <w:t>)</w:t>
      </w:r>
      <w:r w:rsidR="00245EB0" w:rsidRPr="00245EB0">
        <w:rPr>
          <w:rFonts w:ascii="Arial" w:hAnsi="Arial" w:cs="Arial"/>
          <w:sz w:val="22"/>
          <w:szCs w:val="22"/>
        </w:rPr>
        <w:t xml:space="preserve">, </w:t>
      </w:r>
      <w:r>
        <w:rPr>
          <w:rFonts w:ascii="Arial" w:hAnsi="Arial" w:cs="Arial"/>
          <w:sz w:val="22"/>
          <w:szCs w:val="22"/>
        </w:rPr>
        <w:t xml:space="preserve">helps </w:t>
      </w:r>
      <w:r w:rsidR="00245EB0" w:rsidRPr="00245EB0">
        <w:rPr>
          <w:rFonts w:ascii="Arial" w:hAnsi="Arial" w:cs="Arial"/>
          <w:sz w:val="22"/>
          <w:szCs w:val="22"/>
        </w:rPr>
        <w:t xml:space="preserve">the applicant </w:t>
      </w:r>
      <w:r>
        <w:rPr>
          <w:rFonts w:ascii="Arial" w:hAnsi="Arial" w:cs="Arial"/>
          <w:sz w:val="22"/>
          <w:szCs w:val="22"/>
        </w:rPr>
        <w:t xml:space="preserve">prepare </w:t>
      </w:r>
      <w:r w:rsidR="00245EB0" w:rsidRPr="00245EB0">
        <w:rPr>
          <w:rFonts w:ascii="Arial" w:hAnsi="Arial" w:cs="Arial"/>
          <w:sz w:val="22"/>
          <w:szCs w:val="22"/>
        </w:rPr>
        <w:t xml:space="preserve">his or her </w:t>
      </w:r>
      <w:r>
        <w:rPr>
          <w:rFonts w:ascii="Arial" w:hAnsi="Arial" w:cs="Arial"/>
          <w:sz w:val="22"/>
          <w:szCs w:val="22"/>
        </w:rPr>
        <w:t xml:space="preserve">final </w:t>
      </w:r>
      <w:r w:rsidR="00245EB0" w:rsidRPr="00245EB0">
        <w:rPr>
          <w:rFonts w:ascii="Arial" w:hAnsi="Arial" w:cs="Arial"/>
          <w:sz w:val="22"/>
          <w:szCs w:val="22"/>
        </w:rPr>
        <w:t>application and ultimately submits its recommendation for action on the appli</w:t>
      </w:r>
      <w:r w:rsidR="00830055">
        <w:rPr>
          <w:rFonts w:ascii="Arial" w:hAnsi="Arial" w:cs="Arial"/>
          <w:sz w:val="22"/>
          <w:szCs w:val="22"/>
        </w:rPr>
        <w:t>cation to the Vice Chancellor for</w:t>
      </w:r>
      <w:r w:rsidR="00245EB0" w:rsidRPr="00245EB0">
        <w:rPr>
          <w:rFonts w:ascii="Arial" w:hAnsi="Arial" w:cs="Arial"/>
          <w:sz w:val="22"/>
          <w:szCs w:val="22"/>
        </w:rPr>
        <w:t xml:space="preserve"> Academic Affairs and Research.  In addition, Sections 223.1 and 223.2 of the </w:t>
      </w:r>
      <w:r w:rsidR="00830055">
        <w:rPr>
          <w:rFonts w:ascii="Arial" w:hAnsi="Arial" w:cs="Arial"/>
          <w:i/>
          <w:sz w:val="22"/>
          <w:szCs w:val="22"/>
        </w:rPr>
        <w:t>Montana Tech</w:t>
      </w:r>
      <w:r w:rsidR="00245EB0" w:rsidRPr="00245EB0">
        <w:rPr>
          <w:rFonts w:ascii="Arial" w:hAnsi="Arial" w:cs="Arial"/>
          <w:i/>
          <w:sz w:val="22"/>
          <w:szCs w:val="22"/>
        </w:rPr>
        <w:t xml:space="preserve"> Faculty and Staff Handbook</w:t>
      </w:r>
      <w:r w:rsidR="00245EB0" w:rsidRPr="00245EB0">
        <w:rPr>
          <w:rFonts w:ascii="Arial" w:hAnsi="Arial" w:cs="Arial"/>
          <w:sz w:val="22"/>
          <w:szCs w:val="22"/>
        </w:rPr>
        <w:t xml:space="preserve"> call for participation of members of the faculty in the selection and period</w:t>
      </w:r>
      <w:r w:rsidR="005C2368">
        <w:rPr>
          <w:rFonts w:ascii="Arial" w:hAnsi="Arial" w:cs="Arial"/>
          <w:sz w:val="22"/>
          <w:szCs w:val="22"/>
        </w:rPr>
        <w:t>ic</w:t>
      </w:r>
      <w:r w:rsidR="00245EB0" w:rsidRPr="00245EB0">
        <w:rPr>
          <w:rFonts w:ascii="Arial" w:hAnsi="Arial" w:cs="Arial"/>
          <w:sz w:val="22"/>
          <w:szCs w:val="22"/>
        </w:rPr>
        <w:t xml:space="preserve"> evaluation of department heads and deans.</w:t>
      </w:r>
    </w:p>
    <w:p w:rsidR="00245EB0" w:rsidRDefault="00245EB0" w:rsidP="00D3157F"/>
    <w:p w:rsidR="00322D76" w:rsidRPr="00322D76" w:rsidRDefault="00322D76" w:rsidP="00D3157F">
      <w:pPr>
        <w:rPr>
          <w:rFonts w:ascii="Arial" w:hAnsi="Arial" w:cs="Arial"/>
          <w:sz w:val="22"/>
          <w:szCs w:val="22"/>
        </w:rPr>
      </w:pPr>
      <w:r>
        <w:rPr>
          <w:rFonts w:ascii="Arial" w:hAnsi="Arial" w:cs="Arial"/>
          <w:sz w:val="22"/>
          <w:szCs w:val="22"/>
        </w:rPr>
        <w:t>A union/management committee is employed to handle any issues that the VTEM (South Campus) union may have.  This group meets as needed in an attempt to address issues before they reach the grievance stage.  Administration has open dialogue with the MTFA (North Campus) union as well.</w:t>
      </w:r>
    </w:p>
    <w:p w:rsidR="00322D76" w:rsidRPr="00245EB0" w:rsidRDefault="00322D76" w:rsidP="00D3157F"/>
    <w:p w:rsidR="00245EB0" w:rsidRDefault="005C2368" w:rsidP="00D3157F">
      <w:pPr>
        <w:rPr>
          <w:rFonts w:ascii="Arial" w:hAnsi="Arial" w:cs="Arial"/>
          <w:sz w:val="22"/>
          <w:szCs w:val="22"/>
        </w:rPr>
      </w:pPr>
      <w:r>
        <w:rPr>
          <w:rFonts w:ascii="Arial" w:hAnsi="Arial" w:cs="Arial"/>
          <w:sz w:val="22"/>
          <w:szCs w:val="22"/>
        </w:rPr>
        <w:t>F</w:t>
      </w:r>
      <w:r w:rsidR="00245EB0" w:rsidRPr="00245EB0">
        <w:rPr>
          <w:rFonts w:ascii="Arial" w:hAnsi="Arial" w:cs="Arial"/>
          <w:sz w:val="22"/>
          <w:szCs w:val="22"/>
        </w:rPr>
        <w:t xml:space="preserve">aculty </w:t>
      </w:r>
      <w:r>
        <w:rPr>
          <w:rFonts w:ascii="Arial" w:hAnsi="Arial" w:cs="Arial"/>
          <w:sz w:val="22"/>
          <w:szCs w:val="22"/>
        </w:rPr>
        <w:t xml:space="preserve">have </w:t>
      </w:r>
      <w:r w:rsidR="00245EB0" w:rsidRPr="00245EB0">
        <w:rPr>
          <w:rFonts w:ascii="Arial" w:hAnsi="Arial" w:cs="Arial"/>
          <w:sz w:val="22"/>
          <w:szCs w:val="22"/>
        </w:rPr>
        <w:t>numerous opportunities</w:t>
      </w:r>
      <w:r>
        <w:rPr>
          <w:rFonts w:ascii="Arial" w:hAnsi="Arial" w:cs="Arial"/>
          <w:sz w:val="22"/>
          <w:szCs w:val="22"/>
        </w:rPr>
        <w:t xml:space="preserve"> to </w:t>
      </w:r>
      <w:r w:rsidR="00245EB0" w:rsidRPr="00245EB0">
        <w:rPr>
          <w:rFonts w:ascii="Arial" w:hAnsi="Arial" w:cs="Arial"/>
          <w:sz w:val="22"/>
          <w:szCs w:val="22"/>
        </w:rPr>
        <w:t>participat</w:t>
      </w:r>
      <w:r>
        <w:rPr>
          <w:rFonts w:ascii="Arial" w:hAnsi="Arial" w:cs="Arial"/>
          <w:sz w:val="22"/>
          <w:szCs w:val="22"/>
        </w:rPr>
        <w:t xml:space="preserve">e </w:t>
      </w:r>
      <w:r w:rsidR="00245EB0" w:rsidRPr="00245EB0">
        <w:rPr>
          <w:rFonts w:ascii="Arial" w:hAnsi="Arial" w:cs="Arial"/>
          <w:sz w:val="22"/>
          <w:szCs w:val="22"/>
        </w:rPr>
        <w:t>in governance though standing and ad hoc committees.  These committees are charged with recommending or, in some cases,</w:t>
      </w:r>
      <w:r w:rsidR="00245EB0" w:rsidRPr="00245EB0">
        <w:t xml:space="preserve"> </w:t>
      </w:r>
      <w:r w:rsidR="00245EB0" w:rsidRPr="00245EB0">
        <w:rPr>
          <w:rFonts w:ascii="Arial" w:hAnsi="Arial" w:cs="Arial"/>
          <w:sz w:val="22"/>
          <w:szCs w:val="22"/>
        </w:rPr>
        <w:t>setting policies for the institution. For most committees, individuals are appointed by the Chancellor or</w:t>
      </w:r>
      <w:r>
        <w:rPr>
          <w:rFonts w:ascii="Arial" w:hAnsi="Arial" w:cs="Arial"/>
          <w:sz w:val="22"/>
          <w:szCs w:val="22"/>
        </w:rPr>
        <w:t xml:space="preserve"> by </w:t>
      </w:r>
      <w:r w:rsidR="00830055">
        <w:rPr>
          <w:rFonts w:ascii="Arial" w:hAnsi="Arial" w:cs="Arial"/>
          <w:sz w:val="22"/>
          <w:szCs w:val="22"/>
        </w:rPr>
        <w:t>the Vice Chancellor for</w:t>
      </w:r>
      <w:r w:rsidR="00245EB0" w:rsidRPr="00245EB0">
        <w:rPr>
          <w:rFonts w:ascii="Arial" w:hAnsi="Arial" w:cs="Arial"/>
          <w:sz w:val="22"/>
          <w:szCs w:val="22"/>
        </w:rPr>
        <w:t xml:space="preserve"> Academic Affairs and Research.  Members of some committees are appointed by the </w:t>
      </w:r>
      <w:r w:rsidR="00245EB0" w:rsidRPr="00210D13">
        <w:rPr>
          <w:rFonts w:ascii="Arial" w:hAnsi="Arial" w:cs="Arial"/>
          <w:sz w:val="22"/>
          <w:szCs w:val="22"/>
        </w:rPr>
        <w:t>Faculty Senate or by the Associated Students of Montana Tech, while members of</w:t>
      </w:r>
      <w:r w:rsidR="00210D13" w:rsidRPr="00210D13">
        <w:rPr>
          <w:rFonts w:ascii="Arial" w:hAnsi="Arial" w:cs="Arial"/>
          <w:sz w:val="22"/>
          <w:szCs w:val="22"/>
        </w:rPr>
        <w:t xml:space="preserve"> a few committees are elected. </w:t>
      </w:r>
      <w:r w:rsidR="00210D13">
        <w:rPr>
          <w:rFonts w:ascii="Arial" w:hAnsi="Arial" w:cs="Arial"/>
          <w:sz w:val="22"/>
          <w:szCs w:val="22"/>
        </w:rPr>
        <w:t xml:space="preserve"> Table</w:t>
      </w:r>
      <w:r w:rsidR="00A75EBB">
        <w:rPr>
          <w:rFonts w:ascii="Arial" w:hAnsi="Arial" w:cs="Arial"/>
          <w:sz w:val="22"/>
          <w:szCs w:val="22"/>
        </w:rPr>
        <w:t xml:space="preserve"> 6.D.1</w:t>
      </w:r>
      <w:r w:rsidR="00210D13">
        <w:rPr>
          <w:rFonts w:ascii="Arial" w:hAnsi="Arial" w:cs="Arial"/>
          <w:sz w:val="22"/>
          <w:szCs w:val="22"/>
        </w:rPr>
        <w:t xml:space="preserve"> is a list of standing boards, committees, and councils:</w:t>
      </w:r>
    </w:p>
    <w:p w:rsidR="00A75EBB" w:rsidRPr="00210D13" w:rsidRDefault="00A75EBB" w:rsidP="00D3157F">
      <w:pPr>
        <w:rPr>
          <w:rFonts w:ascii="Arial" w:hAnsi="Arial" w:cs="Arial"/>
          <w:sz w:val="22"/>
          <w:szCs w:val="22"/>
        </w:rPr>
      </w:pPr>
    </w:p>
    <w:p w:rsidR="00984CCE" w:rsidRDefault="00984CCE" w:rsidP="00D3157F">
      <w:pPr>
        <w:rPr>
          <w:rFonts w:ascii="Arial" w:hAnsi="Arial" w:cs="Arial"/>
          <w:sz w:val="22"/>
          <w:szCs w:val="22"/>
        </w:rPr>
      </w:pPr>
    </w:p>
    <w:p w:rsidR="00984CCE" w:rsidRDefault="00984CCE" w:rsidP="00D3157F">
      <w:pPr>
        <w:rPr>
          <w:rFonts w:ascii="Arial" w:hAnsi="Arial" w:cs="Arial"/>
          <w:sz w:val="22"/>
          <w:szCs w:val="22"/>
        </w:rPr>
        <w:sectPr w:rsidR="00984CCE" w:rsidSect="00420EE9">
          <w:type w:val="continuous"/>
          <w:pgSz w:w="12240" w:h="15840"/>
          <w:pgMar w:top="1440" w:right="1440" w:bottom="1440" w:left="1440" w:header="720" w:footer="720" w:gutter="0"/>
          <w:cols w:space="720"/>
          <w:docGrid w:linePitch="360"/>
        </w:sectPr>
      </w:pPr>
    </w:p>
    <w:tbl>
      <w:tblPr>
        <w:tblStyle w:val="TableGrid"/>
        <w:tblW w:w="0" w:type="auto"/>
        <w:tblLook w:val="04A0"/>
      </w:tblPr>
      <w:tblGrid>
        <w:gridCol w:w="1080"/>
        <w:gridCol w:w="1080"/>
        <w:gridCol w:w="5040"/>
        <w:gridCol w:w="1080"/>
        <w:gridCol w:w="1080"/>
      </w:tblGrid>
      <w:tr w:rsidR="00984CCE" w:rsidRPr="005E1133" w:rsidTr="0019422B">
        <w:trPr>
          <w:cantSplit/>
          <w:tblHeader/>
        </w:trPr>
        <w:tc>
          <w:tcPr>
            <w:tcW w:w="2160" w:type="dxa"/>
            <w:gridSpan w:val="2"/>
            <w:vAlign w:val="bottom"/>
          </w:tcPr>
          <w:p w:rsidR="00984CCE" w:rsidRDefault="00984CCE" w:rsidP="00D3157F">
            <w:pPr>
              <w:jc w:val="center"/>
              <w:rPr>
                <w:sz w:val="16"/>
                <w:szCs w:val="16"/>
              </w:rPr>
            </w:pPr>
            <w:r>
              <w:rPr>
                <w:sz w:val="16"/>
                <w:szCs w:val="16"/>
              </w:rPr>
              <w:lastRenderedPageBreak/>
              <w:t>Selection</w:t>
            </w:r>
          </w:p>
        </w:tc>
        <w:tc>
          <w:tcPr>
            <w:tcW w:w="5040" w:type="dxa"/>
            <w:vMerge w:val="restart"/>
            <w:vAlign w:val="bottom"/>
          </w:tcPr>
          <w:p w:rsidR="00984CCE" w:rsidRDefault="00984CCE" w:rsidP="00D3157F">
            <w:pPr>
              <w:jc w:val="center"/>
              <w:rPr>
                <w:sz w:val="16"/>
                <w:szCs w:val="16"/>
              </w:rPr>
            </w:pPr>
            <w:r>
              <w:rPr>
                <w:sz w:val="16"/>
                <w:szCs w:val="16"/>
              </w:rPr>
              <w:t>Name</w:t>
            </w:r>
          </w:p>
        </w:tc>
        <w:tc>
          <w:tcPr>
            <w:tcW w:w="2160" w:type="dxa"/>
            <w:gridSpan w:val="2"/>
            <w:vAlign w:val="bottom"/>
          </w:tcPr>
          <w:p w:rsidR="00984CCE" w:rsidRDefault="00984CCE" w:rsidP="00D3157F">
            <w:pPr>
              <w:jc w:val="center"/>
              <w:rPr>
                <w:sz w:val="16"/>
                <w:szCs w:val="16"/>
              </w:rPr>
            </w:pPr>
            <w:r>
              <w:rPr>
                <w:sz w:val="16"/>
                <w:szCs w:val="16"/>
              </w:rPr>
              <w:t>Membership</w:t>
            </w:r>
          </w:p>
        </w:tc>
      </w:tr>
      <w:tr w:rsidR="00984CCE" w:rsidRPr="005E1133" w:rsidTr="0019422B">
        <w:trPr>
          <w:cantSplit/>
          <w:tblHeader/>
        </w:trPr>
        <w:tc>
          <w:tcPr>
            <w:tcW w:w="1080" w:type="dxa"/>
            <w:vAlign w:val="bottom"/>
          </w:tcPr>
          <w:p w:rsidR="00984CCE" w:rsidRPr="005E1133" w:rsidRDefault="00984CCE" w:rsidP="00D3157F">
            <w:pPr>
              <w:jc w:val="center"/>
              <w:rPr>
                <w:sz w:val="16"/>
                <w:szCs w:val="16"/>
              </w:rPr>
            </w:pPr>
            <w:r>
              <w:rPr>
                <w:sz w:val="16"/>
                <w:szCs w:val="16"/>
              </w:rPr>
              <w:t>Appointed</w:t>
            </w:r>
          </w:p>
        </w:tc>
        <w:tc>
          <w:tcPr>
            <w:tcW w:w="1080" w:type="dxa"/>
            <w:vAlign w:val="bottom"/>
          </w:tcPr>
          <w:p w:rsidR="00984CCE" w:rsidRPr="005E1133" w:rsidRDefault="00984CCE" w:rsidP="00D3157F">
            <w:pPr>
              <w:jc w:val="center"/>
              <w:rPr>
                <w:sz w:val="16"/>
                <w:szCs w:val="16"/>
              </w:rPr>
            </w:pPr>
            <w:r>
              <w:rPr>
                <w:sz w:val="16"/>
                <w:szCs w:val="16"/>
              </w:rPr>
              <w:t>Elected</w:t>
            </w:r>
          </w:p>
        </w:tc>
        <w:tc>
          <w:tcPr>
            <w:tcW w:w="5040" w:type="dxa"/>
            <w:vMerge/>
            <w:vAlign w:val="bottom"/>
          </w:tcPr>
          <w:p w:rsidR="00984CCE" w:rsidRPr="005E1133" w:rsidRDefault="00984CCE" w:rsidP="00D3157F">
            <w:pPr>
              <w:jc w:val="center"/>
              <w:rPr>
                <w:sz w:val="16"/>
                <w:szCs w:val="16"/>
              </w:rPr>
            </w:pPr>
          </w:p>
        </w:tc>
        <w:tc>
          <w:tcPr>
            <w:tcW w:w="1080" w:type="dxa"/>
            <w:vAlign w:val="bottom"/>
          </w:tcPr>
          <w:p w:rsidR="00984CCE" w:rsidRPr="005E1133" w:rsidRDefault="00984CCE" w:rsidP="00D3157F">
            <w:pPr>
              <w:jc w:val="center"/>
              <w:rPr>
                <w:sz w:val="16"/>
                <w:szCs w:val="16"/>
              </w:rPr>
            </w:pPr>
            <w:r>
              <w:rPr>
                <w:sz w:val="16"/>
                <w:szCs w:val="16"/>
              </w:rPr>
              <w:t>Faculty and staff</w:t>
            </w:r>
          </w:p>
        </w:tc>
        <w:tc>
          <w:tcPr>
            <w:tcW w:w="1080" w:type="dxa"/>
            <w:vAlign w:val="bottom"/>
          </w:tcPr>
          <w:p w:rsidR="00984CCE" w:rsidRPr="005E1133" w:rsidRDefault="00984CCE" w:rsidP="00D3157F">
            <w:pPr>
              <w:jc w:val="center"/>
              <w:rPr>
                <w:sz w:val="16"/>
                <w:szCs w:val="16"/>
              </w:rPr>
            </w:pPr>
            <w:r>
              <w:rPr>
                <w:sz w:val="16"/>
                <w:szCs w:val="16"/>
              </w:rPr>
              <w:t>Student</w:t>
            </w:r>
          </w:p>
        </w:tc>
      </w:tr>
      <w:tr w:rsidR="00984CCE" w:rsidRPr="005E1133" w:rsidTr="0019422B">
        <w:trPr>
          <w:cantSplit/>
        </w:trPr>
        <w:tc>
          <w:tcPr>
            <w:tcW w:w="1080" w:type="dxa"/>
          </w:tcPr>
          <w:p w:rsidR="00984CCE" w:rsidRPr="005E1133" w:rsidRDefault="00984CCE" w:rsidP="00D3157F">
            <w:pPr>
              <w:jc w:val="center"/>
              <w:rPr>
                <w:sz w:val="16"/>
                <w:szCs w:val="16"/>
              </w:rPr>
            </w:pPr>
          </w:p>
        </w:tc>
        <w:tc>
          <w:tcPr>
            <w:tcW w:w="1080" w:type="dxa"/>
          </w:tcPr>
          <w:p w:rsidR="00984CCE" w:rsidRPr="005E1133" w:rsidRDefault="00984CCE" w:rsidP="00D3157F">
            <w:pPr>
              <w:jc w:val="center"/>
              <w:rPr>
                <w:sz w:val="16"/>
                <w:szCs w:val="16"/>
              </w:rPr>
            </w:pPr>
            <w:r>
              <w:rPr>
                <w:sz w:val="16"/>
                <w:szCs w:val="16"/>
              </w:rPr>
              <w:t>X</w:t>
            </w:r>
          </w:p>
        </w:tc>
        <w:tc>
          <w:tcPr>
            <w:tcW w:w="5040" w:type="dxa"/>
          </w:tcPr>
          <w:p w:rsidR="00984CCE" w:rsidRPr="005E1133" w:rsidRDefault="00984CCE" w:rsidP="00D3157F">
            <w:pPr>
              <w:rPr>
                <w:sz w:val="16"/>
                <w:szCs w:val="16"/>
              </w:rPr>
            </w:pPr>
            <w:r>
              <w:rPr>
                <w:sz w:val="16"/>
                <w:szCs w:val="16"/>
              </w:rPr>
              <w:t>Academic Freedom and Tenure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5E1133" w:rsidRDefault="00984CCE" w:rsidP="00D3157F">
            <w:pPr>
              <w:rPr>
                <w:sz w:val="16"/>
                <w:szCs w:val="16"/>
              </w:rPr>
            </w:pPr>
            <w:r>
              <w:rPr>
                <w:sz w:val="16"/>
                <w:szCs w:val="16"/>
              </w:rPr>
              <w:t>Academic Standards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Advising and Retention Steering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Athletic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Pr>
                <w:sz w:val="16"/>
                <w:szCs w:val="16"/>
              </w:rPr>
              <w:t>Benefits Committee (MUS Inter-Unit Benefits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Bookstore Advisory Board</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Campus Access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Pr>
                <w:sz w:val="16"/>
                <w:szCs w:val="16"/>
              </w:rPr>
              <w:t>Chancellor’s Advisory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p>
        </w:tc>
        <w:tc>
          <w:tcPr>
            <w:tcW w:w="1080" w:type="dxa"/>
          </w:tcPr>
          <w:p w:rsidR="00984CCE" w:rsidRPr="005E1133" w:rsidRDefault="00984CCE" w:rsidP="00D3157F">
            <w:pPr>
              <w:jc w:val="center"/>
              <w:rPr>
                <w:sz w:val="16"/>
                <w:szCs w:val="16"/>
              </w:rPr>
            </w:pPr>
            <w:r>
              <w:rPr>
                <w:sz w:val="16"/>
                <w:szCs w:val="16"/>
              </w:rPr>
              <w:t>X</w:t>
            </w:r>
          </w:p>
        </w:tc>
        <w:tc>
          <w:tcPr>
            <w:tcW w:w="5040" w:type="dxa"/>
          </w:tcPr>
          <w:p w:rsidR="00984CCE" w:rsidRDefault="00984CCE" w:rsidP="00D3157F">
            <w:pPr>
              <w:rPr>
                <w:sz w:val="16"/>
                <w:szCs w:val="16"/>
              </w:rPr>
            </w:pPr>
            <w:r>
              <w:rPr>
                <w:sz w:val="16"/>
                <w:szCs w:val="16"/>
              </w:rPr>
              <w:t>Collegiate Evaluation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Computer and Telecommunications Advisory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Cultural Events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Pr>
                <w:sz w:val="16"/>
                <w:szCs w:val="16"/>
              </w:rPr>
              <w:t>Curriculum Review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Educational Outreach Advisory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Employee Recognition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Faculty Advisory Committee for College Relations and Marketing Office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p>
        </w:tc>
        <w:tc>
          <w:tcPr>
            <w:tcW w:w="1080" w:type="dxa"/>
          </w:tcPr>
          <w:p w:rsidR="00984CCE" w:rsidRPr="005E1133" w:rsidRDefault="00984CCE" w:rsidP="00D3157F">
            <w:pPr>
              <w:jc w:val="center"/>
              <w:rPr>
                <w:sz w:val="16"/>
                <w:szCs w:val="16"/>
              </w:rPr>
            </w:pPr>
            <w:r>
              <w:rPr>
                <w:sz w:val="16"/>
                <w:szCs w:val="16"/>
              </w:rPr>
              <w:t>X</w:t>
            </w:r>
          </w:p>
        </w:tc>
        <w:tc>
          <w:tcPr>
            <w:tcW w:w="5040" w:type="dxa"/>
          </w:tcPr>
          <w:p w:rsidR="00984CCE" w:rsidRDefault="00984CCE" w:rsidP="00D3157F">
            <w:pPr>
              <w:rPr>
                <w:sz w:val="16"/>
                <w:szCs w:val="16"/>
              </w:rPr>
            </w:pPr>
            <w:r>
              <w:rPr>
                <w:sz w:val="16"/>
                <w:szCs w:val="16"/>
              </w:rPr>
              <w:t>Faculty Senate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c>
          <w:tcPr>
            <w:tcW w:w="5040" w:type="dxa"/>
          </w:tcPr>
          <w:p w:rsidR="00984CCE" w:rsidRDefault="00984CCE" w:rsidP="00D3157F">
            <w:pPr>
              <w:rPr>
                <w:sz w:val="16"/>
                <w:szCs w:val="16"/>
              </w:rPr>
            </w:pPr>
            <w:r>
              <w:rPr>
                <w:sz w:val="16"/>
                <w:szCs w:val="16"/>
              </w:rPr>
              <w:t>Faculty Service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Financial Aid Appeals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General Education Review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Pr>
                <w:sz w:val="16"/>
                <w:szCs w:val="16"/>
              </w:rPr>
              <w:t>Graduate Council</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sidRPr="00A75EBB">
              <w:rPr>
                <w:sz w:val="16"/>
                <w:szCs w:val="16"/>
              </w:rPr>
              <w:t>Grievance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Pr>
                <w:sz w:val="16"/>
                <w:szCs w:val="16"/>
              </w:rPr>
              <w:t>Instructional Improvement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Library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Motor Pool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lastRenderedPageBreak/>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National Student Awards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Professorship and Faculty Salary Supplement Committee</w:t>
            </w:r>
          </w:p>
        </w:tc>
        <w:tc>
          <w:tcPr>
            <w:tcW w:w="1080" w:type="dxa"/>
          </w:tcPr>
          <w:p w:rsidR="00984CCE"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Recycling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Default="00984CCE" w:rsidP="00D3157F">
            <w:pPr>
              <w:rPr>
                <w:sz w:val="16"/>
                <w:szCs w:val="16"/>
              </w:rPr>
            </w:pPr>
            <w:r>
              <w:rPr>
                <w:sz w:val="16"/>
                <w:szCs w:val="16"/>
              </w:rPr>
              <w:t>Research Advisory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Safety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Default="00984CCE" w:rsidP="00D3157F">
            <w:pPr>
              <w:jc w:val="center"/>
              <w:rPr>
                <w:sz w:val="16"/>
                <w:szCs w:val="16"/>
              </w:rPr>
            </w:pP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A75EBB">
            <w:pPr>
              <w:rPr>
                <w:sz w:val="16"/>
                <w:szCs w:val="16"/>
              </w:rPr>
            </w:pPr>
            <w:r w:rsidRPr="00A75EBB">
              <w:rPr>
                <w:sz w:val="16"/>
                <w:szCs w:val="16"/>
              </w:rPr>
              <w:t>Salary Advisory  Committee</w:t>
            </w:r>
          </w:p>
        </w:tc>
        <w:tc>
          <w:tcPr>
            <w:tcW w:w="1080" w:type="dxa"/>
          </w:tcPr>
          <w:p w:rsidR="00984CCE" w:rsidRDefault="00984CCE" w:rsidP="00D3157F">
            <w:pPr>
              <w:jc w:val="center"/>
              <w:rPr>
                <w:sz w:val="16"/>
                <w:szCs w:val="16"/>
              </w:rPr>
            </w:pP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Scholarship and Financial Aid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Space Utilization Advisory Committee</w:t>
            </w:r>
          </w:p>
        </w:tc>
        <w:tc>
          <w:tcPr>
            <w:tcW w:w="1080" w:type="dxa"/>
          </w:tcPr>
          <w:p w:rsidR="00984CCE" w:rsidRDefault="00984CCE" w:rsidP="00D3157F">
            <w:pPr>
              <w:jc w:val="center"/>
              <w:rPr>
                <w:sz w:val="16"/>
                <w:szCs w:val="16"/>
              </w:rPr>
            </w:pPr>
            <w:r>
              <w:rPr>
                <w:sz w:val="16"/>
                <w:szCs w:val="16"/>
              </w:rPr>
              <w:t>X</w:t>
            </w:r>
          </w:p>
        </w:tc>
        <w:tc>
          <w:tcPr>
            <w:tcW w:w="1080" w:type="dxa"/>
          </w:tcPr>
          <w:p w:rsidR="00984CCE" w:rsidRDefault="00984CCE" w:rsidP="00D3157F">
            <w:pPr>
              <w:jc w:val="center"/>
              <w:rPr>
                <w:sz w:val="16"/>
                <w:szCs w:val="16"/>
              </w:rPr>
            </w:pPr>
          </w:p>
        </w:tc>
      </w:tr>
      <w:tr w:rsidR="00984CCE" w:rsidRPr="005E1133" w:rsidTr="0019422B">
        <w:trPr>
          <w:cantSplit/>
        </w:trPr>
        <w:tc>
          <w:tcPr>
            <w:tcW w:w="1080" w:type="dxa"/>
          </w:tcPr>
          <w:p w:rsidR="00984CCE" w:rsidRDefault="00984CCE" w:rsidP="00D3157F">
            <w:pPr>
              <w:jc w:val="center"/>
              <w:rPr>
                <w:sz w:val="16"/>
                <w:szCs w:val="16"/>
              </w:rPr>
            </w:pPr>
          </w:p>
        </w:tc>
        <w:tc>
          <w:tcPr>
            <w:tcW w:w="1080" w:type="dxa"/>
          </w:tcPr>
          <w:p w:rsidR="00984CCE" w:rsidRPr="005E1133" w:rsidRDefault="00046115" w:rsidP="00D3157F">
            <w:pPr>
              <w:jc w:val="center"/>
              <w:rPr>
                <w:sz w:val="16"/>
                <w:szCs w:val="16"/>
              </w:rPr>
            </w:pPr>
            <w:r>
              <w:rPr>
                <w:sz w:val="16"/>
                <w:szCs w:val="16"/>
              </w:rPr>
              <w:t>X</w:t>
            </w:r>
          </w:p>
        </w:tc>
        <w:tc>
          <w:tcPr>
            <w:tcW w:w="5040" w:type="dxa"/>
          </w:tcPr>
          <w:p w:rsidR="00984CCE" w:rsidRPr="00A75EBB" w:rsidRDefault="00984CCE" w:rsidP="00D3157F">
            <w:pPr>
              <w:rPr>
                <w:sz w:val="16"/>
                <w:szCs w:val="16"/>
              </w:rPr>
            </w:pPr>
            <w:r w:rsidRPr="00A75EBB">
              <w:rPr>
                <w:sz w:val="16"/>
                <w:szCs w:val="16"/>
              </w:rPr>
              <w:t>Staff Senate</w:t>
            </w:r>
          </w:p>
        </w:tc>
        <w:tc>
          <w:tcPr>
            <w:tcW w:w="1080" w:type="dxa"/>
          </w:tcPr>
          <w:p w:rsidR="00984CCE" w:rsidRDefault="00046115" w:rsidP="00D3157F">
            <w:pPr>
              <w:jc w:val="center"/>
              <w:rPr>
                <w:sz w:val="16"/>
                <w:szCs w:val="16"/>
              </w:rPr>
            </w:pPr>
            <w:r>
              <w:rPr>
                <w:sz w:val="16"/>
                <w:szCs w:val="16"/>
              </w:rPr>
              <w:t>X</w:t>
            </w:r>
          </w:p>
        </w:tc>
        <w:tc>
          <w:tcPr>
            <w:tcW w:w="1080" w:type="dxa"/>
          </w:tcPr>
          <w:p w:rsidR="00984CCE"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Strategic Planning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Student Disciplinary Appeals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Student Union and Activities Advisory Board</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Traffic and Parking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r>
              <w:rPr>
                <w:sz w:val="16"/>
                <w:szCs w:val="16"/>
              </w:rPr>
              <w:t>X</w:t>
            </w: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Undergraduate Research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Web Guidance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r w:rsidR="00984CCE" w:rsidRPr="005E1133" w:rsidTr="0019422B">
        <w:trPr>
          <w:cantSplit/>
        </w:trPr>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c>
          <w:tcPr>
            <w:tcW w:w="5040" w:type="dxa"/>
          </w:tcPr>
          <w:p w:rsidR="00984CCE" w:rsidRPr="00A75EBB" w:rsidRDefault="00984CCE" w:rsidP="00D3157F">
            <w:pPr>
              <w:rPr>
                <w:sz w:val="16"/>
                <w:szCs w:val="16"/>
              </w:rPr>
            </w:pPr>
            <w:r w:rsidRPr="00A75EBB">
              <w:rPr>
                <w:sz w:val="16"/>
                <w:szCs w:val="16"/>
              </w:rPr>
              <w:t>Wellness Committee</w:t>
            </w:r>
          </w:p>
        </w:tc>
        <w:tc>
          <w:tcPr>
            <w:tcW w:w="1080" w:type="dxa"/>
          </w:tcPr>
          <w:p w:rsidR="00984CCE" w:rsidRPr="005E1133" w:rsidRDefault="00984CCE" w:rsidP="00D3157F">
            <w:pPr>
              <w:jc w:val="center"/>
              <w:rPr>
                <w:sz w:val="16"/>
                <w:szCs w:val="16"/>
              </w:rPr>
            </w:pPr>
            <w:r>
              <w:rPr>
                <w:sz w:val="16"/>
                <w:szCs w:val="16"/>
              </w:rPr>
              <w:t>X</w:t>
            </w:r>
          </w:p>
        </w:tc>
        <w:tc>
          <w:tcPr>
            <w:tcW w:w="1080" w:type="dxa"/>
          </w:tcPr>
          <w:p w:rsidR="00984CCE" w:rsidRPr="005E1133" w:rsidRDefault="00984CCE" w:rsidP="00D3157F">
            <w:pPr>
              <w:jc w:val="center"/>
              <w:rPr>
                <w:sz w:val="16"/>
                <w:szCs w:val="16"/>
              </w:rPr>
            </w:pPr>
          </w:p>
        </w:tc>
      </w:tr>
    </w:tbl>
    <w:p w:rsidR="00984CCE" w:rsidRDefault="00984CCE" w:rsidP="00D3157F">
      <w:pPr>
        <w:rPr>
          <w:rFonts w:ascii="Arial" w:hAnsi="Arial" w:cs="Arial"/>
          <w:sz w:val="22"/>
          <w:szCs w:val="22"/>
        </w:rPr>
        <w:sectPr w:rsidR="00984CCE" w:rsidSect="00420EE9">
          <w:type w:val="continuous"/>
          <w:pgSz w:w="12240" w:h="15840"/>
          <w:pgMar w:top="1440" w:right="1440" w:bottom="1440" w:left="1440" w:header="720" w:footer="720" w:gutter="0"/>
          <w:cols w:space="720"/>
          <w:docGrid w:linePitch="360"/>
        </w:sectPr>
      </w:pPr>
    </w:p>
    <w:p w:rsidR="00984CCE" w:rsidRDefault="00A75EBB" w:rsidP="00D3157F">
      <w:pPr>
        <w:rPr>
          <w:rFonts w:ascii="Arial" w:hAnsi="Arial" w:cs="Arial"/>
          <w:sz w:val="22"/>
          <w:szCs w:val="22"/>
        </w:rPr>
        <w:sectPr w:rsidR="00984CCE" w:rsidSect="00420EE9">
          <w:type w:val="continuous"/>
          <w:pgSz w:w="12240" w:h="15840"/>
          <w:pgMar w:top="1440" w:right="1440" w:bottom="1440" w:left="1440" w:header="720" w:footer="720" w:gutter="0"/>
          <w:cols w:space="720"/>
          <w:docGrid w:linePitch="360"/>
        </w:sectPr>
      </w:pPr>
      <w:r>
        <w:rPr>
          <w:rFonts w:ascii="Arial" w:hAnsi="Arial" w:cs="Arial"/>
          <w:sz w:val="22"/>
          <w:szCs w:val="22"/>
        </w:rPr>
        <w:lastRenderedPageBreak/>
        <w:t>Table 6.D.1  Faculty Governance</w:t>
      </w:r>
    </w:p>
    <w:p w:rsidR="00984CCE" w:rsidRDefault="00046115" w:rsidP="00D3157F">
      <w:pPr>
        <w:rPr>
          <w:rFonts w:ascii="Arial" w:hAnsi="Arial" w:cs="Arial"/>
          <w:sz w:val="22"/>
          <w:szCs w:val="22"/>
        </w:rPr>
      </w:pPr>
      <w:r>
        <w:rPr>
          <w:rFonts w:ascii="Arial" w:hAnsi="Arial" w:cs="Arial"/>
          <w:sz w:val="22"/>
          <w:szCs w:val="22"/>
        </w:rPr>
        <w:lastRenderedPageBreak/>
        <w:t>The Montana Tech campus has two faculty unions: MTFA (North Campus) and VTEM (South Campus).  North Campus faculty that have earned a Professional Engineer (PE) or Engineer In Training (EIT) certification are not eligible, by Montana Code, to be in the collective bargaining units.</w:t>
      </w:r>
    </w:p>
    <w:p w:rsidR="00046115" w:rsidRPr="00984CCE" w:rsidRDefault="00046115" w:rsidP="00D3157F">
      <w:pPr>
        <w:rPr>
          <w:rFonts w:ascii="Arial" w:hAnsi="Arial" w:cs="Arial"/>
          <w:sz w:val="22"/>
          <w:szCs w:val="22"/>
        </w:rPr>
      </w:pPr>
    </w:p>
    <w:p w:rsidR="00984CCE" w:rsidRPr="00984CCE" w:rsidRDefault="00984CCE" w:rsidP="00D3157F">
      <w:pPr>
        <w:rPr>
          <w:rFonts w:ascii="Arial" w:hAnsi="Arial" w:cs="Arial"/>
          <w:sz w:val="22"/>
          <w:szCs w:val="22"/>
        </w:rPr>
      </w:pPr>
      <w:r w:rsidRPr="00984CCE">
        <w:rPr>
          <w:rFonts w:ascii="Arial" w:hAnsi="Arial" w:cs="Arial"/>
          <w:sz w:val="22"/>
          <w:szCs w:val="22"/>
        </w:rPr>
        <w:t>Faculty input into Montana University System issues is provided through the Faculty Senate, by direct input at Board of Regents</w:t>
      </w:r>
      <w:r w:rsidR="005C2368">
        <w:rPr>
          <w:rFonts w:ascii="Arial" w:hAnsi="Arial" w:cs="Arial"/>
          <w:sz w:val="22"/>
          <w:szCs w:val="22"/>
        </w:rPr>
        <w:t xml:space="preserve"> meetings</w:t>
      </w:r>
      <w:r w:rsidRPr="00984CCE">
        <w:rPr>
          <w:rFonts w:ascii="Arial" w:hAnsi="Arial" w:cs="Arial"/>
          <w:sz w:val="22"/>
          <w:szCs w:val="22"/>
        </w:rPr>
        <w:t xml:space="preserve">, and by direct participation in Montana University System committees and councils.  For example, many members of the Montana Tech faculty recently participated in system-wide councils </w:t>
      </w:r>
      <w:r w:rsidR="005C2368">
        <w:rPr>
          <w:rFonts w:ascii="Arial" w:hAnsi="Arial" w:cs="Arial"/>
          <w:sz w:val="22"/>
          <w:szCs w:val="22"/>
        </w:rPr>
        <w:t xml:space="preserve">which were </w:t>
      </w:r>
      <w:r w:rsidRPr="00984CCE">
        <w:rPr>
          <w:rFonts w:ascii="Arial" w:hAnsi="Arial" w:cs="Arial"/>
          <w:sz w:val="22"/>
          <w:szCs w:val="22"/>
        </w:rPr>
        <w:t>charged with designing a common course numbering system for the Montana University System.</w:t>
      </w:r>
    </w:p>
    <w:p w:rsidR="005C7132" w:rsidRPr="005C7132" w:rsidRDefault="00984CCE" w:rsidP="00D3157F">
      <w:pPr>
        <w:pStyle w:val="Heading2"/>
      </w:pPr>
      <w:r>
        <w:t>S</w:t>
      </w:r>
      <w:r w:rsidR="005C7132" w:rsidRPr="005C7132">
        <w:t>tandard 6.E - Student Role in Governance</w:t>
      </w:r>
    </w:p>
    <w:p w:rsidR="00984CCE" w:rsidRPr="00984CCE" w:rsidRDefault="00984CCE" w:rsidP="00D3157F">
      <w:pPr>
        <w:rPr>
          <w:rFonts w:ascii="Arial" w:hAnsi="Arial" w:cs="Arial"/>
          <w:b/>
          <w:i/>
          <w:sz w:val="22"/>
          <w:szCs w:val="22"/>
        </w:rPr>
      </w:pPr>
      <w:r w:rsidRPr="00984CCE">
        <w:rPr>
          <w:rFonts w:ascii="Arial" w:hAnsi="Arial" w:cs="Arial"/>
          <w:b/>
          <w:i/>
          <w:sz w:val="22"/>
          <w:szCs w:val="22"/>
        </w:rPr>
        <w:t>The role of students in institutional governance, planning, budgeting, and policy development is made clear and public; students are supported in fulfilling that role.</w:t>
      </w:r>
    </w:p>
    <w:p w:rsidR="00984CCE" w:rsidRPr="005C7132" w:rsidRDefault="00984CCE" w:rsidP="00D3157F"/>
    <w:p w:rsidR="00984CCE" w:rsidRPr="00984CCE" w:rsidRDefault="00984CCE" w:rsidP="00D3157F">
      <w:pPr>
        <w:rPr>
          <w:rFonts w:ascii="Arial" w:hAnsi="Arial" w:cs="Arial"/>
          <w:sz w:val="22"/>
          <w:szCs w:val="22"/>
        </w:rPr>
      </w:pPr>
      <w:r w:rsidRPr="00984CCE">
        <w:rPr>
          <w:rFonts w:ascii="Arial" w:hAnsi="Arial" w:cs="Arial"/>
          <w:sz w:val="22"/>
          <w:szCs w:val="22"/>
        </w:rPr>
        <w:t>At the highest level, bylaws of the Board of Regents (</w:t>
      </w:r>
      <w:hyperlink r:id="rId65" w:history="1">
        <w:r w:rsidRPr="00D3157F">
          <w:rPr>
            <w:rFonts w:ascii="Arial" w:hAnsi="Arial" w:cs="Arial"/>
            <w:color w:val="0000FF"/>
            <w:sz w:val="22"/>
            <w:szCs w:val="22"/>
            <w:u w:val="single"/>
          </w:rPr>
          <w:t>Policy 201.7</w:t>
        </w:r>
      </w:hyperlink>
      <w:r w:rsidRPr="00984CCE">
        <w:rPr>
          <w:rFonts w:ascii="Arial" w:hAnsi="Arial" w:cs="Arial"/>
          <w:sz w:val="22"/>
          <w:szCs w:val="22"/>
        </w:rPr>
        <w:t xml:space="preserve">) </w:t>
      </w:r>
      <w:r w:rsidR="005C2368">
        <w:rPr>
          <w:rFonts w:ascii="Arial" w:hAnsi="Arial" w:cs="Arial"/>
          <w:sz w:val="22"/>
          <w:szCs w:val="22"/>
        </w:rPr>
        <w:t xml:space="preserve">require </w:t>
      </w:r>
      <w:r w:rsidRPr="00984CCE">
        <w:rPr>
          <w:rFonts w:ascii="Arial" w:hAnsi="Arial" w:cs="Arial"/>
          <w:sz w:val="22"/>
          <w:szCs w:val="22"/>
        </w:rPr>
        <w:t>appointment of a student member to the Board of Regents.  For the 2007-2008 academic year, a Mon</w:t>
      </w:r>
      <w:r w:rsidR="00322D76">
        <w:rPr>
          <w:rFonts w:ascii="Arial" w:hAnsi="Arial" w:cs="Arial"/>
          <w:sz w:val="22"/>
          <w:szCs w:val="22"/>
        </w:rPr>
        <w:t>tana Tech student</w:t>
      </w:r>
      <w:r w:rsidRPr="00984CCE">
        <w:rPr>
          <w:rFonts w:ascii="Arial" w:hAnsi="Arial" w:cs="Arial"/>
          <w:sz w:val="22"/>
          <w:szCs w:val="22"/>
        </w:rPr>
        <w:t xml:space="preserve"> served in that role.</w:t>
      </w:r>
    </w:p>
    <w:p w:rsidR="00984CCE" w:rsidRPr="00984CCE" w:rsidRDefault="00984CCE" w:rsidP="00D3157F">
      <w:pPr>
        <w:rPr>
          <w:rFonts w:ascii="Arial" w:hAnsi="Arial" w:cs="Arial"/>
          <w:sz w:val="22"/>
          <w:szCs w:val="22"/>
        </w:rPr>
      </w:pPr>
    </w:p>
    <w:p w:rsidR="00984CCE" w:rsidRDefault="00984CCE" w:rsidP="00D3157F">
      <w:pPr>
        <w:rPr>
          <w:rFonts w:ascii="Arial" w:hAnsi="Arial" w:cs="Arial"/>
          <w:sz w:val="22"/>
          <w:szCs w:val="22"/>
        </w:rPr>
      </w:pPr>
      <w:r w:rsidRPr="00984CCE">
        <w:rPr>
          <w:rFonts w:ascii="Arial" w:hAnsi="Arial" w:cs="Arial"/>
          <w:sz w:val="22"/>
          <w:szCs w:val="22"/>
        </w:rPr>
        <w:t xml:space="preserve">At the campus level, students at both </w:t>
      </w:r>
      <w:r w:rsidR="005C2368">
        <w:rPr>
          <w:rFonts w:ascii="Arial" w:hAnsi="Arial" w:cs="Arial"/>
          <w:sz w:val="22"/>
          <w:szCs w:val="22"/>
        </w:rPr>
        <w:t xml:space="preserve">the South and North </w:t>
      </w:r>
      <w:r w:rsidRPr="00984CCE">
        <w:rPr>
          <w:rFonts w:ascii="Arial" w:hAnsi="Arial" w:cs="Arial"/>
          <w:sz w:val="22"/>
          <w:szCs w:val="22"/>
        </w:rPr>
        <w:t>campuses are self-governed through a single entity, the Associated Students of Montana Tech (“ASMT”).  This student-elected body and its officers are governed by the Constitution and Bylaws of the Associated Students of Montana Tech (Exhibit 6</w:t>
      </w:r>
      <w:r w:rsidR="00E33E6C">
        <w:rPr>
          <w:rFonts w:ascii="Arial" w:hAnsi="Arial" w:cs="Arial"/>
          <w:sz w:val="22"/>
          <w:szCs w:val="22"/>
        </w:rPr>
        <w:t>.E.I</w:t>
      </w:r>
      <w:r w:rsidRPr="00984CCE">
        <w:rPr>
          <w:rFonts w:ascii="Arial" w:hAnsi="Arial" w:cs="Arial"/>
          <w:sz w:val="22"/>
          <w:szCs w:val="22"/>
        </w:rPr>
        <w:t xml:space="preserve">).  In addition to appropriating student fees collected for student activities, ASMT appoints students as members of various standing boards, committees, and councils (see </w:t>
      </w:r>
      <w:r w:rsidR="005C2368">
        <w:rPr>
          <w:rFonts w:ascii="Arial" w:hAnsi="Arial" w:cs="Arial"/>
          <w:sz w:val="22"/>
          <w:szCs w:val="22"/>
        </w:rPr>
        <w:t>T</w:t>
      </w:r>
      <w:r w:rsidRPr="00984CCE">
        <w:rPr>
          <w:rFonts w:ascii="Arial" w:hAnsi="Arial" w:cs="Arial"/>
          <w:sz w:val="22"/>
          <w:szCs w:val="22"/>
        </w:rPr>
        <w:t>able</w:t>
      </w:r>
      <w:r w:rsidR="00E33E6C">
        <w:rPr>
          <w:rFonts w:ascii="Arial" w:hAnsi="Arial" w:cs="Arial"/>
          <w:sz w:val="22"/>
          <w:szCs w:val="22"/>
        </w:rPr>
        <w:t xml:space="preserve"> 6.D.1 </w:t>
      </w:r>
      <w:r w:rsidRPr="00984CCE">
        <w:rPr>
          <w:rFonts w:ascii="Arial" w:hAnsi="Arial" w:cs="Arial"/>
          <w:sz w:val="22"/>
          <w:szCs w:val="22"/>
        </w:rPr>
        <w:t xml:space="preserve">in the preceding section).  As a matter of course, </w:t>
      </w:r>
      <w:r w:rsidR="005C2368">
        <w:rPr>
          <w:rFonts w:ascii="Arial" w:hAnsi="Arial" w:cs="Arial"/>
          <w:sz w:val="22"/>
          <w:szCs w:val="22"/>
        </w:rPr>
        <w:t xml:space="preserve">any </w:t>
      </w:r>
      <w:r w:rsidRPr="00984CCE">
        <w:rPr>
          <w:rFonts w:ascii="Arial" w:hAnsi="Arial" w:cs="Arial"/>
          <w:sz w:val="22"/>
          <w:szCs w:val="22"/>
        </w:rPr>
        <w:t>proposed policies</w:t>
      </w:r>
      <w:r w:rsidR="005C2368">
        <w:rPr>
          <w:rFonts w:ascii="Arial" w:hAnsi="Arial" w:cs="Arial"/>
          <w:sz w:val="22"/>
          <w:szCs w:val="22"/>
        </w:rPr>
        <w:t xml:space="preserve"> which impact students </w:t>
      </w:r>
      <w:r w:rsidRPr="00984CCE">
        <w:rPr>
          <w:rFonts w:ascii="Arial" w:hAnsi="Arial" w:cs="Arial"/>
          <w:sz w:val="22"/>
          <w:szCs w:val="22"/>
        </w:rPr>
        <w:t>are</w:t>
      </w:r>
      <w:r w:rsidR="005C2368">
        <w:rPr>
          <w:rFonts w:ascii="Arial" w:hAnsi="Arial" w:cs="Arial"/>
          <w:sz w:val="22"/>
          <w:szCs w:val="22"/>
        </w:rPr>
        <w:t xml:space="preserve"> first</w:t>
      </w:r>
      <w:r w:rsidRPr="00984CCE">
        <w:rPr>
          <w:rFonts w:ascii="Arial" w:hAnsi="Arial" w:cs="Arial"/>
          <w:sz w:val="22"/>
          <w:szCs w:val="22"/>
        </w:rPr>
        <w:t xml:space="preserve"> provided to ASMT for its review and</w:t>
      </w:r>
      <w:r>
        <w:t xml:space="preserve"> </w:t>
      </w:r>
      <w:r w:rsidRPr="00984CCE">
        <w:rPr>
          <w:rFonts w:ascii="Arial" w:hAnsi="Arial" w:cs="Arial"/>
          <w:sz w:val="22"/>
          <w:szCs w:val="22"/>
        </w:rPr>
        <w:t xml:space="preserve">comment prior to adoption.  In particular, Board of Regents Policy 506.1 </w:t>
      </w:r>
      <w:r w:rsidR="005C2368">
        <w:rPr>
          <w:rFonts w:ascii="Arial" w:hAnsi="Arial" w:cs="Arial"/>
          <w:sz w:val="22"/>
          <w:szCs w:val="22"/>
        </w:rPr>
        <w:t xml:space="preserve">requires </w:t>
      </w:r>
      <w:r w:rsidRPr="00984CCE">
        <w:rPr>
          <w:rFonts w:ascii="Arial" w:hAnsi="Arial" w:cs="Arial"/>
          <w:sz w:val="22"/>
          <w:szCs w:val="22"/>
        </w:rPr>
        <w:t xml:space="preserve">that student governments will be </w:t>
      </w:r>
      <w:r w:rsidR="00101725">
        <w:rPr>
          <w:rFonts w:ascii="Arial" w:hAnsi="Arial" w:cs="Arial"/>
          <w:sz w:val="22"/>
          <w:szCs w:val="22"/>
        </w:rPr>
        <w:t xml:space="preserve">allowed to comment on any </w:t>
      </w:r>
      <w:r w:rsidRPr="00984CCE">
        <w:rPr>
          <w:rFonts w:ascii="Arial" w:hAnsi="Arial" w:cs="Arial"/>
          <w:sz w:val="22"/>
          <w:szCs w:val="22"/>
        </w:rPr>
        <w:t xml:space="preserve">proposed changes in tuition or fees before </w:t>
      </w:r>
      <w:r w:rsidR="00101725">
        <w:rPr>
          <w:rFonts w:ascii="Arial" w:hAnsi="Arial" w:cs="Arial"/>
          <w:sz w:val="22"/>
          <w:szCs w:val="22"/>
        </w:rPr>
        <w:t xml:space="preserve">such </w:t>
      </w:r>
      <w:r w:rsidRPr="00984CCE">
        <w:rPr>
          <w:rFonts w:ascii="Arial" w:hAnsi="Arial" w:cs="Arial"/>
          <w:sz w:val="22"/>
          <w:szCs w:val="22"/>
        </w:rPr>
        <w:t>changes</w:t>
      </w:r>
      <w:r w:rsidR="00101725">
        <w:rPr>
          <w:rFonts w:ascii="Arial" w:hAnsi="Arial" w:cs="Arial"/>
          <w:sz w:val="22"/>
          <w:szCs w:val="22"/>
        </w:rPr>
        <w:t xml:space="preserve"> are approved by campus administration</w:t>
      </w:r>
      <w:r w:rsidRPr="00984CCE">
        <w:rPr>
          <w:rFonts w:ascii="Arial" w:hAnsi="Arial" w:cs="Arial"/>
          <w:sz w:val="22"/>
          <w:szCs w:val="22"/>
        </w:rPr>
        <w:t>.</w:t>
      </w:r>
    </w:p>
    <w:p w:rsidR="0062646C" w:rsidRDefault="0062646C" w:rsidP="00D3157F">
      <w:pPr>
        <w:rPr>
          <w:rFonts w:ascii="Arial" w:hAnsi="Arial" w:cs="Arial"/>
          <w:sz w:val="22"/>
          <w:szCs w:val="22"/>
        </w:rPr>
      </w:pPr>
    </w:p>
    <w:p w:rsidR="0062646C" w:rsidRDefault="0062646C" w:rsidP="00D3157F">
      <w:pPr>
        <w:rPr>
          <w:rFonts w:ascii="Arial" w:hAnsi="Arial" w:cs="Arial"/>
          <w:sz w:val="22"/>
          <w:szCs w:val="22"/>
        </w:rPr>
      </w:pPr>
      <w:r>
        <w:rPr>
          <w:rFonts w:ascii="Arial" w:hAnsi="Arial" w:cs="Arial"/>
          <w:sz w:val="22"/>
          <w:szCs w:val="22"/>
        </w:rPr>
        <w:t>Students at Montana Tech play an active role in search committees.  It is a requirement on the campus that all faculty search committees have a student member on the committee.  Additionally, students are oftentimes asked to serve on a number of search committees for non-academic positions.</w:t>
      </w:r>
    </w:p>
    <w:p w:rsidR="00322D76" w:rsidRDefault="00322D76" w:rsidP="00D3157F">
      <w:pPr>
        <w:rPr>
          <w:rFonts w:ascii="Arial" w:hAnsi="Arial" w:cs="Arial"/>
          <w:sz w:val="22"/>
          <w:szCs w:val="22"/>
        </w:rPr>
      </w:pPr>
    </w:p>
    <w:p w:rsidR="00322D76" w:rsidRDefault="00322D76" w:rsidP="00D3157F">
      <w:pPr>
        <w:rPr>
          <w:rFonts w:ascii="Arial" w:hAnsi="Arial" w:cs="Arial"/>
          <w:sz w:val="22"/>
          <w:szCs w:val="22"/>
        </w:rPr>
      </w:pPr>
      <w:r>
        <w:rPr>
          <w:rFonts w:ascii="Arial" w:hAnsi="Arial" w:cs="Arial"/>
          <w:sz w:val="22"/>
          <w:szCs w:val="22"/>
        </w:rPr>
        <w:t>Montana Tech is a student-centered university and the camp</w:t>
      </w:r>
      <w:r w:rsidR="00C82A20">
        <w:rPr>
          <w:rFonts w:ascii="Arial" w:hAnsi="Arial" w:cs="Arial"/>
          <w:sz w:val="22"/>
          <w:szCs w:val="22"/>
        </w:rPr>
        <w:t xml:space="preserve">us values input from students covering </w:t>
      </w:r>
      <w:r>
        <w:rPr>
          <w:rFonts w:ascii="Arial" w:hAnsi="Arial" w:cs="Arial"/>
          <w:sz w:val="22"/>
          <w:szCs w:val="22"/>
        </w:rPr>
        <w:t xml:space="preserve"> a diverse range of topics.</w:t>
      </w:r>
    </w:p>
    <w:p w:rsidR="00C82A20" w:rsidRDefault="00C82A20" w:rsidP="00D3157F">
      <w:pPr>
        <w:rPr>
          <w:rFonts w:ascii="Arial" w:hAnsi="Arial" w:cs="Arial"/>
          <w:sz w:val="22"/>
          <w:szCs w:val="22"/>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F431F0" w:rsidP="00C82A20">
      <w:pPr>
        <w:jc w:val="center"/>
        <w:rPr>
          <w:rFonts w:ascii="Arial" w:hAnsi="Arial" w:cs="Arial"/>
          <w:b/>
        </w:rPr>
      </w:pPr>
    </w:p>
    <w:p w:rsidR="00F431F0" w:rsidRDefault="00691DE4" w:rsidP="00F431F0">
      <w:pPr>
        <w:rPr>
          <w:rFonts w:ascii="Arial" w:hAnsi="Arial" w:cs="Arial"/>
          <w:b/>
        </w:rPr>
      </w:pPr>
      <w:r>
        <w:rPr>
          <w:rFonts w:ascii="Arial" w:hAnsi="Arial" w:cs="Arial"/>
          <w:b/>
          <w:noProof/>
          <w:lang w:eastAsia="en-US"/>
        </w:rPr>
        <w:lastRenderedPageBreak/>
        <w:pict>
          <v:roundrect id="_x0000_s1032" style="position:absolute;margin-left:-15pt;margin-top:4.5pt;width:487.5pt;height:274.5pt;z-index:-251657216" arcsize="10923f" fillcolor="#fabf8f [1945]"/>
        </w:pict>
      </w:r>
    </w:p>
    <w:p w:rsidR="00C82A20" w:rsidRDefault="00C82A20" w:rsidP="00C82A20">
      <w:pPr>
        <w:jc w:val="center"/>
        <w:rPr>
          <w:rFonts w:ascii="Arial" w:hAnsi="Arial" w:cs="Arial"/>
        </w:rPr>
      </w:pPr>
      <w:r>
        <w:rPr>
          <w:rFonts w:ascii="Arial" w:hAnsi="Arial" w:cs="Arial"/>
          <w:b/>
        </w:rPr>
        <w:t>Closing the Loop</w:t>
      </w:r>
    </w:p>
    <w:p w:rsidR="00F431F0" w:rsidRDefault="00F431F0" w:rsidP="00C82A20">
      <w:pPr>
        <w:rPr>
          <w:rFonts w:ascii="Arial" w:hAnsi="Arial" w:cs="Arial"/>
          <w:sz w:val="22"/>
          <w:szCs w:val="22"/>
        </w:rPr>
      </w:pPr>
    </w:p>
    <w:p w:rsidR="00C82A20" w:rsidRDefault="00C82A20" w:rsidP="00C82A20">
      <w:pPr>
        <w:rPr>
          <w:rFonts w:ascii="Arial" w:hAnsi="Arial" w:cs="Arial"/>
          <w:sz w:val="22"/>
          <w:szCs w:val="22"/>
        </w:rPr>
      </w:pPr>
      <w:r>
        <w:rPr>
          <w:rFonts w:ascii="Arial" w:hAnsi="Arial" w:cs="Arial"/>
          <w:sz w:val="22"/>
          <w:szCs w:val="22"/>
        </w:rPr>
        <w:t xml:space="preserve">When asked to provide his thoughts on student involvement on the Tech campus, 2008-09 ASMT President Steve Olig wrote: </w:t>
      </w:r>
    </w:p>
    <w:p w:rsidR="00C82A20" w:rsidRDefault="00C82A20" w:rsidP="00C82A20">
      <w:pPr>
        <w:rPr>
          <w:rFonts w:ascii="Arial" w:hAnsi="Arial" w:cs="Arial"/>
          <w:sz w:val="22"/>
          <w:szCs w:val="22"/>
        </w:rPr>
      </w:pPr>
    </w:p>
    <w:p w:rsidR="00C82A20" w:rsidRDefault="00C82A20" w:rsidP="00C82A20">
      <w:pPr>
        <w:rPr>
          <w:rFonts w:ascii="Arial" w:hAnsi="Arial" w:cs="Arial"/>
          <w:sz w:val="22"/>
          <w:szCs w:val="22"/>
        </w:rPr>
      </w:pPr>
      <w:r>
        <w:rPr>
          <w:rFonts w:ascii="Arial" w:hAnsi="Arial" w:cs="Arial"/>
          <w:sz w:val="22"/>
          <w:szCs w:val="22"/>
        </w:rPr>
        <w:t>“The ASMT President is extended virtual walk-in access to all members of the administration.  If the students feel a problem needs addressing, their chief advocate has no trouble bringing the problem to campus officials who have the power to implement a solution.</w:t>
      </w:r>
    </w:p>
    <w:p w:rsidR="00C82A20" w:rsidRDefault="00C82A20" w:rsidP="00C82A20">
      <w:pPr>
        <w:rPr>
          <w:rFonts w:ascii="Arial" w:hAnsi="Arial" w:cs="Arial"/>
          <w:sz w:val="22"/>
          <w:szCs w:val="22"/>
        </w:rPr>
      </w:pPr>
    </w:p>
    <w:p w:rsidR="00C82A20" w:rsidRPr="00C82A20" w:rsidRDefault="00C82A20" w:rsidP="00C82A20">
      <w:pPr>
        <w:rPr>
          <w:rFonts w:ascii="Arial" w:hAnsi="Arial" w:cs="Arial"/>
          <w:sz w:val="22"/>
          <w:szCs w:val="22"/>
        </w:rPr>
      </w:pPr>
      <w:r>
        <w:rPr>
          <w:rFonts w:ascii="Arial" w:hAnsi="Arial" w:cs="Arial"/>
          <w:sz w:val="22"/>
          <w:szCs w:val="22"/>
        </w:rPr>
        <w:t>ASMT Presidents are given the privilege of appointing student members to many of the various campus committees.  In addition, the ASMT President is a sitting member of the Chancellor’s Advisory Committee, the Strategic Planning Committee, and the Campus Athletic Committee.  When necessary, ASMT Presidents are appointed as members select hiring committees or any other committee that is formed to address major changes to campus structure.  On occasion, ASMT Presidents have attended Executive Budget Committee meetings whenever they feel a need to know more about campus expenditures or budget proposal and they are given ample time to request special funding when it is available.  At other times, ASMT Presidents are provided accurate information regarding campus policy, budgets, future plans, and campus/community issues whenever the</w:t>
      </w:r>
      <w:r w:rsidR="00493117">
        <w:rPr>
          <w:rFonts w:ascii="Arial" w:hAnsi="Arial" w:cs="Arial"/>
          <w:sz w:val="22"/>
          <w:szCs w:val="22"/>
        </w:rPr>
        <w:t>y</w:t>
      </w:r>
      <w:r>
        <w:rPr>
          <w:rFonts w:ascii="Arial" w:hAnsi="Arial" w:cs="Arial"/>
          <w:sz w:val="22"/>
          <w:szCs w:val="22"/>
        </w:rPr>
        <w:t xml:space="preserve"> request it; their comments, concerns, or suggestions are valued.”</w:t>
      </w:r>
    </w:p>
    <w:p w:rsidR="00984CCE" w:rsidRPr="00984CCE" w:rsidRDefault="00984CCE" w:rsidP="00D3157F">
      <w:pPr>
        <w:rPr>
          <w:rFonts w:ascii="Arial" w:hAnsi="Arial" w:cs="Arial"/>
          <w:sz w:val="22"/>
          <w:szCs w:val="22"/>
        </w:rPr>
      </w:pPr>
    </w:p>
    <w:p w:rsidR="00F431F0" w:rsidRDefault="00F431F0" w:rsidP="00D3157F">
      <w:pPr>
        <w:rPr>
          <w:rFonts w:ascii="Arial" w:hAnsi="Arial" w:cs="Arial"/>
          <w:sz w:val="22"/>
          <w:szCs w:val="22"/>
        </w:rPr>
      </w:pPr>
    </w:p>
    <w:p w:rsidR="00984CCE" w:rsidRPr="00984CCE" w:rsidRDefault="00984CCE" w:rsidP="00D3157F">
      <w:pPr>
        <w:rPr>
          <w:rFonts w:ascii="Arial" w:hAnsi="Arial" w:cs="Arial"/>
          <w:sz w:val="22"/>
          <w:szCs w:val="22"/>
        </w:rPr>
      </w:pPr>
      <w:r w:rsidRPr="00984CCE">
        <w:rPr>
          <w:rFonts w:ascii="Arial" w:hAnsi="Arial" w:cs="Arial"/>
          <w:sz w:val="22"/>
          <w:szCs w:val="22"/>
        </w:rPr>
        <w:t>The Office of Student Union and Student Activities promotes and supervises ASMT.</w:t>
      </w:r>
    </w:p>
    <w:p w:rsidR="0062646C" w:rsidRDefault="0062646C" w:rsidP="00E33E6C">
      <w:pPr>
        <w:rPr>
          <w:rFonts w:ascii="Arial" w:hAnsi="Arial" w:cs="Arial"/>
          <w:b/>
          <w:i/>
          <w:sz w:val="22"/>
          <w:szCs w:val="22"/>
        </w:rPr>
      </w:pPr>
    </w:p>
    <w:p w:rsidR="0062646C" w:rsidRDefault="0062646C" w:rsidP="00E33E6C">
      <w:pPr>
        <w:rPr>
          <w:rFonts w:ascii="Arial" w:hAnsi="Arial" w:cs="Arial"/>
          <w:b/>
          <w:i/>
          <w:sz w:val="22"/>
          <w:szCs w:val="22"/>
        </w:rPr>
      </w:pPr>
    </w:p>
    <w:p w:rsidR="0062646C" w:rsidRDefault="0062646C" w:rsidP="00E33E6C">
      <w:pPr>
        <w:rPr>
          <w:rFonts w:ascii="Arial" w:hAnsi="Arial" w:cs="Arial"/>
          <w:b/>
          <w:i/>
          <w:sz w:val="22"/>
          <w:szCs w:val="22"/>
        </w:rPr>
      </w:pPr>
    </w:p>
    <w:p w:rsidR="0062646C" w:rsidRDefault="0062646C" w:rsidP="00E33E6C">
      <w:pPr>
        <w:rPr>
          <w:rFonts w:ascii="Arial" w:hAnsi="Arial" w:cs="Arial"/>
          <w:b/>
          <w:i/>
          <w:sz w:val="22"/>
          <w:szCs w:val="22"/>
        </w:rPr>
      </w:pPr>
    </w:p>
    <w:p w:rsidR="00E33E6C" w:rsidRDefault="00C11DE2" w:rsidP="00E33E6C">
      <w:pPr>
        <w:rPr>
          <w:rFonts w:ascii="Arial" w:hAnsi="Arial" w:cs="Arial"/>
          <w:b/>
          <w:i/>
          <w:sz w:val="22"/>
          <w:szCs w:val="22"/>
        </w:rPr>
      </w:pPr>
      <w:r w:rsidRPr="00984CCE">
        <w:rPr>
          <w:rFonts w:ascii="Arial" w:hAnsi="Arial" w:cs="Arial"/>
          <w:b/>
          <w:i/>
          <w:sz w:val="22"/>
          <w:szCs w:val="22"/>
        </w:rPr>
        <w:t>Policy 6.1—Affirmative Action and Nondiscrimination</w:t>
      </w:r>
    </w:p>
    <w:p w:rsidR="0062646C" w:rsidRDefault="0062646C" w:rsidP="00E33E6C">
      <w:pPr>
        <w:rPr>
          <w:rFonts w:ascii="Arial" w:hAnsi="Arial" w:cs="Arial"/>
          <w:sz w:val="22"/>
          <w:szCs w:val="22"/>
        </w:rPr>
      </w:pPr>
    </w:p>
    <w:p w:rsidR="00C11DE2" w:rsidRPr="00E33E6C" w:rsidRDefault="00C11DE2" w:rsidP="00E33E6C">
      <w:pPr>
        <w:rPr>
          <w:rFonts w:ascii="Arial" w:hAnsi="Arial" w:cs="Arial"/>
          <w:b/>
          <w:i/>
          <w:sz w:val="22"/>
          <w:szCs w:val="22"/>
        </w:rPr>
      </w:pPr>
      <w:r w:rsidRPr="00984CCE">
        <w:rPr>
          <w:rFonts w:ascii="Arial" w:hAnsi="Arial" w:cs="Arial"/>
          <w:sz w:val="22"/>
          <w:szCs w:val="22"/>
        </w:rPr>
        <w:t>Board of Regents</w:t>
      </w:r>
      <w:r w:rsidRPr="00D3157F">
        <w:rPr>
          <w:rFonts w:ascii="Arial" w:hAnsi="Arial" w:cs="Arial"/>
          <w:sz w:val="22"/>
          <w:szCs w:val="22"/>
          <w:u w:val="single"/>
        </w:rPr>
        <w:t xml:space="preserve"> </w:t>
      </w:r>
      <w:hyperlink r:id="rId66" w:history="1">
        <w:r w:rsidRPr="00D3157F">
          <w:rPr>
            <w:rFonts w:ascii="Arial" w:hAnsi="Arial" w:cs="Arial"/>
            <w:color w:val="0000FF"/>
            <w:sz w:val="22"/>
            <w:szCs w:val="22"/>
            <w:u w:val="single"/>
          </w:rPr>
          <w:t>Policy 703</w:t>
        </w:r>
      </w:hyperlink>
      <w:r w:rsidRPr="00984CCE">
        <w:rPr>
          <w:rFonts w:ascii="Arial" w:hAnsi="Arial" w:cs="Arial"/>
          <w:sz w:val="22"/>
          <w:szCs w:val="22"/>
        </w:rPr>
        <w:t xml:space="preserve"> on nondiscrimination provides that:</w:t>
      </w:r>
    </w:p>
    <w:p w:rsidR="00C11DE2" w:rsidRPr="00984CCE" w:rsidRDefault="00C11DE2" w:rsidP="00D3157F">
      <w:pPr>
        <w:rPr>
          <w:rFonts w:ascii="Arial" w:hAnsi="Arial" w:cs="Arial"/>
          <w:sz w:val="22"/>
          <w:szCs w:val="22"/>
        </w:rPr>
      </w:pPr>
    </w:p>
    <w:p w:rsidR="00C11DE2" w:rsidRPr="00984CCE" w:rsidRDefault="00C11DE2" w:rsidP="00D3157F">
      <w:pPr>
        <w:ind w:left="360" w:right="360"/>
        <w:rPr>
          <w:rFonts w:ascii="Arial" w:hAnsi="Arial" w:cs="Arial"/>
          <w:sz w:val="22"/>
          <w:szCs w:val="22"/>
        </w:rPr>
      </w:pPr>
      <w:r w:rsidRPr="00984CCE">
        <w:rPr>
          <w:rFonts w:ascii="Arial" w:hAnsi="Arial" w:cs="Arial"/>
          <w:sz w:val="22"/>
          <w:szCs w:val="22"/>
        </w:rPr>
        <w:t>Each campus of the Montana University System shall insure that no employment or educational policy is discriminatory on the basis of race, color, religion, creed, political ideas, sex, age, marital status, physical or mental disability, national origin, or ancestry unless based on reasonable grounds.</w:t>
      </w:r>
    </w:p>
    <w:p w:rsidR="00C11DE2" w:rsidRPr="00984CCE" w:rsidRDefault="00C11DE2" w:rsidP="00D3157F">
      <w:pPr>
        <w:rPr>
          <w:rFonts w:ascii="Arial" w:hAnsi="Arial" w:cs="Arial"/>
          <w:sz w:val="22"/>
          <w:szCs w:val="22"/>
        </w:rPr>
      </w:pPr>
    </w:p>
    <w:p w:rsidR="00C11DE2" w:rsidRPr="00984CCE" w:rsidRDefault="00C11DE2" w:rsidP="00D3157F">
      <w:pPr>
        <w:rPr>
          <w:rFonts w:ascii="Arial" w:hAnsi="Arial" w:cs="Arial"/>
          <w:sz w:val="22"/>
          <w:szCs w:val="22"/>
        </w:rPr>
      </w:pPr>
      <w:r w:rsidRPr="00984CCE">
        <w:rPr>
          <w:rFonts w:ascii="Arial" w:hAnsi="Arial" w:cs="Arial"/>
          <w:sz w:val="22"/>
          <w:szCs w:val="22"/>
        </w:rPr>
        <w:t>As both an educational institution and an employer, Montana Tech of The University of Montana subscribes to the intent, and abides by the letter, of affirmative action, equal employment opportunity, Americans with Disabilities Act, and other laws prohibiting nondiscrimination.  Montana Tech’s policy statement on this topic is as follows:</w:t>
      </w:r>
    </w:p>
    <w:p w:rsidR="00C11DE2" w:rsidRPr="00984CCE" w:rsidRDefault="00C11DE2" w:rsidP="00D3157F">
      <w:pPr>
        <w:rPr>
          <w:rFonts w:ascii="Arial" w:hAnsi="Arial" w:cs="Arial"/>
          <w:sz w:val="22"/>
          <w:szCs w:val="22"/>
        </w:rPr>
      </w:pPr>
    </w:p>
    <w:p w:rsidR="00C11DE2" w:rsidRDefault="00C11DE2" w:rsidP="00D3157F">
      <w:pPr>
        <w:ind w:left="360" w:right="360"/>
        <w:jc w:val="center"/>
        <w:rPr>
          <w:rFonts w:ascii="Arial" w:hAnsi="Arial" w:cs="Arial"/>
          <w:sz w:val="22"/>
          <w:szCs w:val="22"/>
        </w:rPr>
      </w:pPr>
      <w:r w:rsidRPr="00984CCE">
        <w:rPr>
          <w:rFonts w:ascii="Arial" w:hAnsi="Arial" w:cs="Arial"/>
          <w:sz w:val="22"/>
          <w:szCs w:val="22"/>
        </w:rPr>
        <w:t xml:space="preserve">Montana Tech </w:t>
      </w:r>
    </w:p>
    <w:p w:rsidR="00C11DE2" w:rsidRPr="00984CCE" w:rsidRDefault="00C11DE2" w:rsidP="00D3157F">
      <w:pPr>
        <w:ind w:left="360" w:right="360"/>
        <w:jc w:val="center"/>
        <w:rPr>
          <w:rFonts w:ascii="Arial" w:hAnsi="Arial" w:cs="Arial"/>
          <w:sz w:val="22"/>
          <w:szCs w:val="22"/>
        </w:rPr>
      </w:pPr>
      <w:r w:rsidRPr="00984CCE">
        <w:rPr>
          <w:rFonts w:ascii="Arial" w:hAnsi="Arial" w:cs="Arial"/>
          <w:sz w:val="22"/>
          <w:szCs w:val="22"/>
        </w:rPr>
        <w:t>of The University of Montana</w:t>
      </w:r>
    </w:p>
    <w:p w:rsidR="00C11DE2" w:rsidRPr="00984CCE" w:rsidRDefault="00C11DE2" w:rsidP="00D3157F">
      <w:pPr>
        <w:ind w:left="360" w:right="360"/>
        <w:jc w:val="center"/>
        <w:rPr>
          <w:rFonts w:ascii="Arial" w:hAnsi="Arial" w:cs="Arial"/>
          <w:sz w:val="22"/>
          <w:szCs w:val="22"/>
        </w:rPr>
      </w:pPr>
      <w:r w:rsidRPr="00984CCE">
        <w:rPr>
          <w:rFonts w:ascii="Arial" w:hAnsi="Arial" w:cs="Arial"/>
          <w:sz w:val="22"/>
          <w:szCs w:val="22"/>
        </w:rPr>
        <w:t>Equal Education and Employment Opportunity Policy Statement</w:t>
      </w:r>
    </w:p>
    <w:p w:rsidR="00C11DE2" w:rsidRPr="00984CCE" w:rsidRDefault="00C11DE2" w:rsidP="00D3157F">
      <w:pPr>
        <w:ind w:left="360" w:right="360"/>
        <w:rPr>
          <w:rFonts w:ascii="Arial" w:hAnsi="Arial" w:cs="Arial"/>
          <w:sz w:val="22"/>
          <w:szCs w:val="22"/>
        </w:rPr>
      </w:pPr>
    </w:p>
    <w:p w:rsidR="00984CCE" w:rsidRPr="00984CCE" w:rsidRDefault="00E33E6C" w:rsidP="00D3157F">
      <w:pPr>
        <w:ind w:left="360" w:right="360"/>
        <w:rPr>
          <w:rFonts w:ascii="Arial" w:hAnsi="Arial" w:cs="Arial"/>
          <w:sz w:val="22"/>
          <w:szCs w:val="22"/>
        </w:rPr>
      </w:pPr>
      <w:r>
        <w:rPr>
          <w:rFonts w:ascii="Arial" w:hAnsi="Arial" w:cs="Arial"/>
          <w:sz w:val="22"/>
          <w:szCs w:val="22"/>
        </w:rPr>
        <w:t>It is the policy of Montana Tech to provide equal educational and employment opportunity (EEO) to all persons regardless of race, color, religion, creed, sex, national origin, age, mental or physical disability</w:t>
      </w:r>
      <w:r w:rsidR="00984CCE" w:rsidRPr="00984CCE">
        <w:rPr>
          <w:rFonts w:ascii="Arial" w:hAnsi="Arial" w:cs="Arial"/>
          <w:sz w:val="22"/>
          <w:szCs w:val="22"/>
        </w:rPr>
        <w:t xml:space="preserve">, marital status, sexual </w:t>
      </w:r>
      <w:r>
        <w:rPr>
          <w:rFonts w:ascii="Arial" w:hAnsi="Arial" w:cs="Arial"/>
          <w:sz w:val="22"/>
          <w:szCs w:val="22"/>
        </w:rPr>
        <w:t>preference</w:t>
      </w:r>
      <w:r w:rsidR="00984CCE" w:rsidRPr="00984CCE">
        <w:rPr>
          <w:rFonts w:ascii="Arial" w:hAnsi="Arial" w:cs="Arial"/>
          <w:sz w:val="22"/>
          <w:szCs w:val="22"/>
        </w:rPr>
        <w:t>, or political belief, with the exception of special programs established by law.</w:t>
      </w:r>
    </w:p>
    <w:p w:rsidR="00984CCE" w:rsidRPr="00984CCE" w:rsidRDefault="00984CCE" w:rsidP="00D3157F">
      <w:pPr>
        <w:ind w:left="360" w:right="360"/>
        <w:rPr>
          <w:rFonts w:ascii="Arial" w:hAnsi="Arial" w:cs="Arial"/>
          <w:sz w:val="22"/>
          <w:szCs w:val="22"/>
        </w:rPr>
      </w:pP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lastRenderedPageBreak/>
        <w:t>Equal educational opportunity includes admission, recruitment, extracurricular programs and activities, housing, facilities, access to course offerings, counseling and testing, financial assistance, employment, health and insurance services, and athletics.  Title IX of the Educational Amendments of 1972 prohibits discrimination on the basis of sex in any education program or activity receiving federal financial assistance by wa</w:t>
      </w:r>
      <w:r w:rsidR="00496B57">
        <w:rPr>
          <w:rFonts w:ascii="Arial" w:hAnsi="Arial" w:cs="Arial"/>
          <w:sz w:val="22"/>
          <w:szCs w:val="22"/>
        </w:rPr>
        <w:t>nt</w:t>
      </w:r>
      <w:r w:rsidRPr="00984CCE">
        <w:rPr>
          <w:rFonts w:ascii="Arial" w:hAnsi="Arial" w:cs="Arial"/>
          <w:sz w:val="22"/>
          <w:szCs w:val="22"/>
        </w:rPr>
        <w:t xml:space="preserve"> of grant, contract, or loan.</w:t>
      </w:r>
    </w:p>
    <w:p w:rsidR="00984CCE" w:rsidRPr="00984CCE" w:rsidRDefault="00984CCE" w:rsidP="00D3157F">
      <w:pPr>
        <w:ind w:left="360" w:right="360"/>
        <w:rPr>
          <w:rFonts w:ascii="Arial" w:hAnsi="Arial" w:cs="Arial"/>
          <w:sz w:val="22"/>
          <w:szCs w:val="22"/>
        </w:rPr>
      </w:pP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t>Montana Tech will take affirmative action (AA) to equalize employment opportunities at all campus levels where evidence exists that there have been barriers to employment for those classes of people who have traditionally been denied equal employment opportunity.</w:t>
      </w:r>
    </w:p>
    <w:p w:rsidR="00984CCE" w:rsidRPr="00984CCE" w:rsidRDefault="00984CCE" w:rsidP="00D3157F">
      <w:pPr>
        <w:ind w:left="360" w:right="360"/>
        <w:rPr>
          <w:rFonts w:ascii="Arial" w:hAnsi="Arial" w:cs="Arial"/>
          <w:sz w:val="22"/>
          <w:szCs w:val="22"/>
        </w:rPr>
      </w:pP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t>Montana Tech makes a commitment to provide reasonable accommodation to any know</w:t>
      </w:r>
      <w:r w:rsidR="00101725">
        <w:rPr>
          <w:rFonts w:ascii="Arial" w:hAnsi="Arial" w:cs="Arial"/>
          <w:sz w:val="22"/>
          <w:szCs w:val="22"/>
        </w:rPr>
        <w:t>n</w:t>
      </w:r>
      <w:r w:rsidRPr="00984CCE">
        <w:rPr>
          <w:rFonts w:ascii="Arial" w:hAnsi="Arial" w:cs="Arial"/>
          <w:sz w:val="22"/>
          <w:szCs w:val="22"/>
        </w:rPr>
        <w:t xml:space="preserve"> disability that may interfere with an applicant’s ability to compete in the selection process or an employee’s ability to perform the duties of the job.</w:t>
      </w:r>
    </w:p>
    <w:p w:rsidR="00984CCE" w:rsidRPr="00984CCE" w:rsidRDefault="00984CCE" w:rsidP="00D3157F">
      <w:pPr>
        <w:ind w:left="360" w:right="360"/>
        <w:rPr>
          <w:rFonts w:ascii="Arial" w:hAnsi="Arial" w:cs="Arial"/>
          <w:sz w:val="22"/>
          <w:szCs w:val="22"/>
        </w:rPr>
      </w:pP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t xml:space="preserve">Montana guarantees employment protection against retaliation for lawfully opposing any discriminatory practice, including filing an internal grievance </w:t>
      </w:r>
      <w:r w:rsidR="00101725">
        <w:rPr>
          <w:rFonts w:ascii="Arial" w:hAnsi="Arial" w:cs="Arial"/>
          <w:sz w:val="22"/>
          <w:szCs w:val="22"/>
        </w:rPr>
        <w:t xml:space="preserve">that </w:t>
      </w:r>
      <w:r w:rsidRPr="00984CCE">
        <w:rPr>
          <w:rFonts w:ascii="Arial" w:hAnsi="Arial" w:cs="Arial"/>
          <w:sz w:val="22"/>
          <w:szCs w:val="22"/>
        </w:rPr>
        <w:t>alleg</w:t>
      </w:r>
      <w:r w:rsidR="00101725">
        <w:rPr>
          <w:rFonts w:ascii="Arial" w:hAnsi="Arial" w:cs="Arial"/>
          <w:sz w:val="22"/>
          <w:szCs w:val="22"/>
        </w:rPr>
        <w:t xml:space="preserve">es </w:t>
      </w:r>
      <w:r w:rsidRPr="00984CCE">
        <w:rPr>
          <w:rFonts w:ascii="Arial" w:hAnsi="Arial" w:cs="Arial"/>
          <w:sz w:val="22"/>
          <w:szCs w:val="22"/>
        </w:rPr>
        <w:t>unlawful discrimination, filing a union grievance, initiati</w:t>
      </w:r>
      <w:r w:rsidR="00101725">
        <w:rPr>
          <w:rFonts w:ascii="Arial" w:hAnsi="Arial" w:cs="Arial"/>
          <w:sz w:val="22"/>
          <w:szCs w:val="22"/>
        </w:rPr>
        <w:t xml:space="preserve">ng </w:t>
      </w:r>
      <w:r w:rsidRPr="00984CCE">
        <w:rPr>
          <w:rFonts w:ascii="Arial" w:hAnsi="Arial" w:cs="Arial"/>
          <w:sz w:val="22"/>
          <w:szCs w:val="22"/>
        </w:rPr>
        <w:t>an external administrative or legal proceeding</w:t>
      </w:r>
      <w:r w:rsidR="00101725">
        <w:rPr>
          <w:rFonts w:ascii="Arial" w:hAnsi="Arial" w:cs="Arial"/>
          <w:sz w:val="22"/>
          <w:szCs w:val="22"/>
        </w:rPr>
        <w:t>,</w:t>
      </w:r>
      <w:r w:rsidRPr="00984CCE">
        <w:rPr>
          <w:rFonts w:ascii="Arial" w:hAnsi="Arial" w:cs="Arial"/>
          <w:sz w:val="22"/>
          <w:szCs w:val="22"/>
        </w:rPr>
        <w:t xml:space="preserve"> or testifying in or participating in any of the above.</w:t>
      </w:r>
    </w:p>
    <w:p w:rsidR="00984CCE" w:rsidRPr="00984CCE" w:rsidRDefault="00984CCE" w:rsidP="00D3157F">
      <w:pPr>
        <w:ind w:left="360" w:right="360"/>
        <w:rPr>
          <w:rFonts w:ascii="Arial" w:hAnsi="Arial" w:cs="Arial"/>
          <w:sz w:val="22"/>
          <w:szCs w:val="22"/>
        </w:rPr>
      </w:pP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t>The Chancellor has ultimate authority and responsibility for establishing equal employment opportunity as a policy at Montana Tech.  The Chancellor pledges to promote and support practices that protect the right of equal employment opportunity.</w:t>
      </w:r>
    </w:p>
    <w:p w:rsidR="00984CCE" w:rsidRPr="00984CCE" w:rsidRDefault="00984CCE" w:rsidP="00D3157F">
      <w:pPr>
        <w:ind w:left="360" w:right="360"/>
        <w:rPr>
          <w:rFonts w:ascii="Arial" w:hAnsi="Arial" w:cs="Arial"/>
          <w:sz w:val="22"/>
          <w:szCs w:val="22"/>
        </w:rPr>
      </w:pP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t>The designated EEO Officer for Montana Tech is Maggie Peterson.  She is responsible for coordinating the campus’ EEO/AA program and for resolving application/employee EEO complaint</w:t>
      </w:r>
      <w:r w:rsidR="00046115">
        <w:rPr>
          <w:rFonts w:ascii="Arial" w:hAnsi="Arial" w:cs="Arial"/>
          <w:sz w:val="22"/>
          <w:szCs w:val="22"/>
        </w:rPr>
        <w:t>s.  Maggie’s office is in MG 305</w:t>
      </w:r>
      <w:r w:rsidR="00101725">
        <w:rPr>
          <w:rFonts w:ascii="Arial" w:hAnsi="Arial" w:cs="Arial"/>
          <w:sz w:val="22"/>
          <w:szCs w:val="22"/>
        </w:rPr>
        <w:t>,</w:t>
      </w:r>
      <w:r w:rsidRPr="00984CCE">
        <w:rPr>
          <w:rFonts w:ascii="Arial" w:hAnsi="Arial" w:cs="Arial"/>
          <w:sz w:val="22"/>
          <w:szCs w:val="22"/>
        </w:rPr>
        <w:t xml:space="preserve"> and her phone number is 496-4316.</w:t>
      </w:r>
    </w:p>
    <w:p w:rsidR="00984CCE" w:rsidRPr="00984CCE" w:rsidRDefault="00984CCE" w:rsidP="00D3157F">
      <w:pPr>
        <w:rPr>
          <w:rFonts w:ascii="Arial" w:hAnsi="Arial" w:cs="Arial"/>
          <w:sz w:val="22"/>
          <w:szCs w:val="22"/>
        </w:rPr>
      </w:pPr>
    </w:p>
    <w:p w:rsidR="000C076B" w:rsidRDefault="00984CCE" w:rsidP="00D3157F">
      <w:pPr>
        <w:rPr>
          <w:rFonts w:ascii="Arial" w:hAnsi="Arial" w:cs="Arial"/>
          <w:sz w:val="22"/>
          <w:szCs w:val="22"/>
        </w:rPr>
      </w:pPr>
      <w:r w:rsidRPr="00984CCE">
        <w:rPr>
          <w:rFonts w:ascii="Arial" w:hAnsi="Arial" w:cs="Arial"/>
          <w:sz w:val="22"/>
          <w:szCs w:val="22"/>
        </w:rPr>
        <w:t xml:space="preserve">This statement is widely available in both electronic and printed forms, including Montana </w:t>
      </w:r>
      <w:r w:rsidR="00E33E6C">
        <w:rPr>
          <w:rFonts w:ascii="Arial" w:hAnsi="Arial" w:cs="Arial"/>
          <w:sz w:val="22"/>
          <w:szCs w:val="22"/>
        </w:rPr>
        <w:t xml:space="preserve">Tech’s website, </w:t>
      </w:r>
      <w:r w:rsidRPr="00984CCE">
        <w:rPr>
          <w:rFonts w:ascii="Arial" w:hAnsi="Arial" w:cs="Arial"/>
          <w:sz w:val="22"/>
          <w:szCs w:val="22"/>
        </w:rPr>
        <w:t xml:space="preserve">page 3 of the </w:t>
      </w:r>
      <w:hyperlink r:id="rId67" w:history="1">
        <w:r w:rsidRPr="00D3157F">
          <w:rPr>
            <w:rFonts w:ascii="Arial" w:hAnsi="Arial" w:cs="Arial"/>
            <w:color w:val="0000FF"/>
            <w:sz w:val="22"/>
            <w:szCs w:val="22"/>
            <w:u w:val="single"/>
          </w:rPr>
          <w:t>Montana T</w:t>
        </w:r>
        <w:r w:rsidR="00493117">
          <w:rPr>
            <w:rFonts w:ascii="Arial" w:hAnsi="Arial" w:cs="Arial"/>
            <w:color w:val="0000FF"/>
            <w:sz w:val="22"/>
            <w:szCs w:val="22"/>
            <w:u w:val="single"/>
          </w:rPr>
          <w:t>ech</w:t>
        </w:r>
        <w:r w:rsidRPr="00D3157F">
          <w:rPr>
            <w:rFonts w:ascii="Arial" w:hAnsi="Arial" w:cs="Arial"/>
            <w:color w:val="0000FF"/>
            <w:sz w:val="22"/>
            <w:szCs w:val="22"/>
            <w:u w:val="single"/>
          </w:rPr>
          <w:t xml:space="preserve"> 200</w:t>
        </w:r>
        <w:r w:rsidR="00E33E6C">
          <w:rPr>
            <w:rFonts w:ascii="Arial" w:hAnsi="Arial" w:cs="Arial"/>
            <w:color w:val="0000FF"/>
            <w:sz w:val="22"/>
            <w:szCs w:val="22"/>
            <w:u w:val="single"/>
          </w:rPr>
          <w:t>9</w:t>
        </w:r>
        <w:r w:rsidRPr="00D3157F">
          <w:rPr>
            <w:rFonts w:ascii="Arial" w:hAnsi="Arial" w:cs="Arial"/>
            <w:color w:val="0000FF"/>
            <w:sz w:val="22"/>
            <w:szCs w:val="22"/>
            <w:u w:val="single"/>
          </w:rPr>
          <w:t>-20</w:t>
        </w:r>
        <w:r w:rsidR="00E33E6C">
          <w:rPr>
            <w:rFonts w:ascii="Arial" w:hAnsi="Arial" w:cs="Arial"/>
            <w:color w:val="0000FF"/>
            <w:sz w:val="22"/>
            <w:szCs w:val="22"/>
            <w:u w:val="single"/>
          </w:rPr>
          <w:t>1</w:t>
        </w:r>
        <w:r w:rsidRPr="00D3157F">
          <w:rPr>
            <w:rFonts w:ascii="Arial" w:hAnsi="Arial" w:cs="Arial"/>
            <w:color w:val="0000FF"/>
            <w:sz w:val="22"/>
            <w:szCs w:val="22"/>
            <w:u w:val="single"/>
          </w:rPr>
          <w:t>0 Catalog</w:t>
        </w:r>
      </w:hyperlink>
      <w:r w:rsidRPr="00984CCE">
        <w:rPr>
          <w:rFonts w:ascii="Arial" w:hAnsi="Arial" w:cs="Arial"/>
          <w:sz w:val="22"/>
          <w:szCs w:val="22"/>
        </w:rPr>
        <w:t xml:space="preserve">, and in a summarized form on page 2 of the </w:t>
      </w:r>
      <w:hyperlink r:id="rId68" w:history="1">
        <w:r w:rsidR="00EE47BA">
          <w:rPr>
            <w:rFonts w:ascii="Arial" w:hAnsi="Arial" w:cs="Arial"/>
            <w:color w:val="0000FF"/>
            <w:sz w:val="22"/>
            <w:szCs w:val="22"/>
            <w:u w:val="single"/>
          </w:rPr>
          <w:t>2009-2010</w:t>
        </w:r>
        <w:r w:rsidRPr="00D3157F">
          <w:rPr>
            <w:rFonts w:ascii="Arial" w:hAnsi="Arial" w:cs="Arial"/>
            <w:color w:val="0000FF"/>
            <w:sz w:val="22"/>
            <w:szCs w:val="22"/>
            <w:u w:val="single"/>
          </w:rPr>
          <w:t xml:space="preserve"> Student Handbook &amp; Calendar</w:t>
        </w:r>
      </w:hyperlink>
      <w:r w:rsidRPr="00D3157F">
        <w:rPr>
          <w:rFonts w:ascii="Arial" w:hAnsi="Arial" w:cs="Arial"/>
          <w:sz w:val="22"/>
          <w:szCs w:val="22"/>
          <w:u w:val="single"/>
        </w:rPr>
        <w:t>.</w:t>
      </w:r>
      <w:r w:rsidRPr="00984CCE">
        <w:rPr>
          <w:rFonts w:ascii="Arial" w:hAnsi="Arial" w:cs="Arial"/>
          <w:sz w:val="22"/>
          <w:szCs w:val="22"/>
        </w:rPr>
        <w:t xml:space="preserve">  It is also a part of the search procedure guidelines.</w:t>
      </w:r>
    </w:p>
    <w:p w:rsidR="000C076B" w:rsidRDefault="000C076B" w:rsidP="00D3157F">
      <w:pPr>
        <w:rPr>
          <w:rFonts w:ascii="Arial" w:hAnsi="Arial" w:cs="Arial"/>
          <w:sz w:val="22"/>
          <w:szCs w:val="22"/>
        </w:rPr>
      </w:pPr>
    </w:p>
    <w:p w:rsidR="00046115" w:rsidRDefault="000C076B" w:rsidP="000E4557">
      <w:pPr>
        <w:pBdr>
          <w:bottom w:val="single" w:sz="4" w:space="1" w:color="auto"/>
        </w:pBdr>
        <w:rPr>
          <w:rFonts w:ascii="Arial" w:hAnsi="Arial" w:cs="Arial"/>
          <w:b/>
          <w:sz w:val="22"/>
          <w:szCs w:val="22"/>
        </w:rPr>
      </w:pPr>
      <w:r w:rsidRPr="000C076B">
        <w:rPr>
          <w:rFonts w:ascii="Arial" w:hAnsi="Arial" w:cs="Arial"/>
          <w:b/>
          <w:sz w:val="22"/>
          <w:szCs w:val="22"/>
        </w:rPr>
        <w:t>P</w:t>
      </w:r>
      <w:r w:rsidR="000E4557">
        <w:rPr>
          <w:rFonts w:ascii="Arial" w:hAnsi="Arial" w:cs="Arial"/>
          <w:b/>
          <w:sz w:val="22"/>
          <w:szCs w:val="22"/>
        </w:rPr>
        <w:t>olicy 6.2 Collective Bargaining</w:t>
      </w:r>
    </w:p>
    <w:p w:rsidR="00046115" w:rsidRDefault="00046115" w:rsidP="000E4557">
      <w:pPr>
        <w:pBdr>
          <w:bottom w:val="single" w:sz="4" w:space="1" w:color="auto"/>
        </w:pBdr>
        <w:rPr>
          <w:rFonts w:ascii="Arial" w:hAnsi="Arial" w:cs="Arial"/>
          <w:b/>
          <w:sz w:val="22"/>
          <w:szCs w:val="22"/>
        </w:rPr>
      </w:pPr>
    </w:p>
    <w:p w:rsidR="00984CCE" w:rsidRPr="00984CCE" w:rsidRDefault="00984CCE" w:rsidP="000E4557">
      <w:pPr>
        <w:pBdr>
          <w:bottom w:val="single" w:sz="4" w:space="1" w:color="auto"/>
        </w:pBdr>
        <w:rPr>
          <w:rFonts w:ascii="Arial" w:hAnsi="Arial" w:cs="Arial"/>
          <w:sz w:val="22"/>
          <w:szCs w:val="22"/>
        </w:rPr>
      </w:pPr>
      <w:r w:rsidRPr="00984CCE">
        <w:rPr>
          <w:rFonts w:ascii="Arial" w:hAnsi="Arial" w:cs="Arial"/>
          <w:sz w:val="22"/>
          <w:szCs w:val="22"/>
        </w:rPr>
        <w:t>Board of Regents</w:t>
      </w:r>
      <w:r w:rsidRPr="00D3157F">
        <w:rPr>
          <w:rFonts w:ascii="Arial" w:hAnsi="Arial" w:cs="Arial"/>
          <w:sz w:val="22"/>
          <w:szCs w:val="22"/>
          <w:u w:val="single"/>
        </w:rPr>
        <w:t xml:space="preserve"> </w:t>
      </w:r>
      <w:hyperlink r:id="rId69" w:history="1">
        <w:r w:rsidRPr="00D3157F">
          <w:rPr>
            <w:rFonts w:ascii="Arial" w:hAnsi="Arial" w:cs="Arial"/>
            <w:color w:val="0000FF"/>
            <w:sz w:val="22"/>
            <w:szCs w:val="22"/>
            <w:u w:val="single"/>
          </w:rPr>
          <w:t>Policy 704</w:t>
        </w:r>
      </w:hyperlink>
      <w:r w:rsidRPr="00984CCE">
        <w:rPr>
          <w:rFonts w:ascii="Arial" w:hAnsi="Arial" w:cs="Arial"/>
          <w:sz w:val="22"/>
          <w:szCs w:val="22"/>
        </w:rPr>
        <w:t xml:space="preserve"> on labor relations provides that:</w:t>
      </w:r>
    </w:p>
    <w:p w:rsidR="00984CCE" w:rsidRPr="00984CCE" w:rsidRDefault="00984CCE" w:rsidP="00D3157F">
      <w:pPr>
        <w:ind w:left="360" w:right="360"/>
        <w:rPr>
          <w:rFonts w:ascii="Arial" w:hAnsi="Arial" w:cs="Arial"/>
          <w:sz w:val="22"/>
          <w:szCs w:val="22"/>
        </w:rPr>
      </w:pPr>
      <w:r w:rsidRPr="00984CCE">
        <w:rPr>
          <w:rFonts w:ascii="Arial" w:hAnsi="Arial" w:cs="Arial"/>
          <w:sz w:val="22"/>
          <w:szCs w:val="22"/>
        </w:rPr>
        <w:t>The Commissioner of Higher Education, consistent with the provisions of 39-31-301 MCA, is vested with the authority to manage negotiations consistent with applicable law and Board policy.</w:t>
      </w:r>
    </w:p>
    <w:p w:rsidR="00984CCE" w:rsidRPr="00984CCE" w:rsidRDefault="00984CCE" w:rsidP="00D3157F">
      <w:pPr>
        <w:rPr>
          <w:rFonts w:ascii="Arial" w:hAnsi="Arial" w:cs="Arial"/>
          <w:sz w:val="22"/>
          <w:szCs w:val="22"/>
        </w:rPr>
      </w:pPr>
    </w:p>
    <w:p w:rsidR="00984CCE" w:rsidRPr="00984CCE" w:rsidRDefault="00984CCE" w:rsidP="00D3157F">
      <w:pPr>
        <w:rPr>
          <w:rFonts w:ascii="Arial" w:hAnsi="Arial" w:cs="Arial"/>
          <w:sz w:val="22"/>
          <w:szCs w:val="22"/>
        </w:rPr>
      </w:pPr>
      <w:r w:rsidRPr="00984CCE">
        <w:rPr>
          <w:rFonts w:ascii="Arial" w:hAnsi="Arial" w:cs="Arial"/>
          <w:sz w:val="22"/>
          <w:szCs w:val="22"/>
        </w:rPr>
        <w:t>At July 1, 2009, various groups of Montana Tech employees are represented as shown in the following table; all seven contracts are in negotiation:</w:t>
      </w:r>
    </w:p>
    <w:p w:rsidR="00984CCE" w:rsidRPr="00984CCE" w:rsidRDefault="00984CCE" w:rsidP="00D3157F">
      <w:pPr>
        <w:rPr>
          <w:rFonts w:ascii="Arial" w:hAnsi="Arial" w:cs="Arial"/>
          <w:sz w:val="22"/>
          <w:szCs w:val="22"/>
        </w:rPr>
      </w:pPr>
    </w:p>
    <w:p w:rsidR="0019422B" w:rsidRDefault="0019422B" w:rsidP="00D3157F">
      <w:pPr>
        <w:jc w:val="center"/>
        <w:rPr>
          <w:rFonts w:ascii="Arial" w:hAnsi="Arial" w:cs="Arial"/>
        </w:rPr>
      </w:pPr>
    </w:p>
    <w:p w:rsidR="00EE47BA" w:rsidRDefault="00EE47BA" w:rsidP="00D3157F">
      <w:pPr>
        <w:jc w:val="center"/>
        <w:rPr>
          <w:rFonts w:ascii="Arial" w:hAnsi="Arial" w:cs="Arial"/>
        </w:rPr>
      </w:pPr>
    </w:p>
    <w:p w:rsidR="00EE47BA" w:rsidRDefault="00EE47BA" w:rsidP="00D3157F">
      <w:pPr>
        <w:jc w:val="center"/>
        <w:rPr>
          <w:rFonts w:ascii="Arial" w:hAnsi="Arial" w:cs="Arial"/>
        </w:rPr>
      </w:pPr>
    </w:p>
    <w:p w:rsidR="002A106C" w:rsidRDefault="002A106C" w:rsidP="00D3157F">
      <w:pPr>
        <w:jc w:val="center"/>
        <w:rPr>
          <w:rFonts w:ascii="Arial" w:hAnsi="Arial" w:cs="Arial"/>
        </w:rPr>
      </w:pPr>
    </w:p>
    <w:p w:rsidR="002A106C" w:rsidRDefault="002A106C" w:rsidP="00D3157F">
      <w:pPr>
        <w:jc w:val="center"/>
        <w:rPr>
          <w:rFonts w:ascii="Arial" w:hAnsi="Arial" w:cs="Arial"/>
        </w:rPr>
        <w:sectPr w:rsidR="002A106C" w:rsidSect="00420EE9">
          <w:pgSz w:w="12240" w:h="15840"/>
          <w:pgMar w:top="1440" w:right="1440" w:bottom="1440" w:left="1440" w:header="720" w:footer="720" w:gutter="0"/>
          <w:cols w:space="720"/>
          <w:docGrid w:linePitch="360"/>
        </w:sectPr>
      </w:pPr>
    </w:p>
    <w:tbl>
      <w:tblPr>
        <w:tblStyle w:val="TableGrid"/>
        <w:tblW w:w="0" w:type="auto"/>
        <w:tblLook w:val="04A0"/>
      </w:tblPr>
      <w:tblGrid>
        <w:gridCol w:w="4268"/>
        <w:gridCol w:w="3913"/>
        <w:gridCol w:w="1395"/>
      </w:tblGrid>
      <w:tr w:rsidR="00984CCE" w:rsidRPr="00984CCE" w:rsidTr="0019422B">
        <w:trPr>
          <w:cantSplit/>
          <w:tblHeader/>
        </w:trPr>
        <w:tc>
          <w:tcPr>
            <w:tcW w:w="4320" w:type="dxa"/>
          </w:tcPr>
          <w:p w:rsidR="00984CCE" w:rsidRPr="00984CCE" w:rsidRDefault="00984CCE" w:rsidP="00D3157F">
            <w:pPr>
              <w:jc w:val="center"/>
              <w:rPr>
                <w:rFonts w:ascii="Arial" w:hAnsi="Arial" w:cs="Arial"/>
              </w:rPr>
            </w:pPr>
            <w:r w:rsidRPr="00984CCE">
              <w:rPr>
                <w:rFonts w:ascii="Arial" w:hAnsi="Arial" w:cs="Arial"/>
              </w:rPr>
              <w:lastRenderedPageBreak/>
              <w:t>Group</w:t>
            </w:r>
          </w:p>
        </w:tc>
        <w:tc>
          <w:tcPr>
            <w:tcW w:w="3960" w:type="dxa"/>
          </w:tcPr>
          <w:p w:rsidR="00984CCE" w:rsidRPr="00984CCE" w:rsidRDefault="00984CCE" w:rsidP="00D3157F">
            <w:pPr>
              <w:jc w:val="center"/>
              <w:rPr>
                <w:rFonts w:ascii="Arial" w:hAnsi="Arial" w:cs="Arial"/>
              </w:rPr>
            </w:pPr>
            <w:r w:rsidRPr="00984CCE">
              <w:rPr>
                <w:rFonts w:ascii="Arial" w:hAnsi="Arial" w:cs="Arial"/>
              </w:rPr>
              <w:t>Represented by</w:t>
            </w:r>
          </w:p>
        </w:tc>
        <w:tc>
          <w:tcPr>
            <w:tcW w:w="1080" w:type="dxa"/>
          </w:tcPr>
          <w:p w:rsidR="00984CCE" w:rsidRPr="00984CCE" w:rsidRDefault="00984CCE" w:rsidP="00D3157F">
            <w:pPr>
              <w:jc w:val="center"/>
              <w:rPr>
                <w:rFonts w:ascii="Arial" w:hAnsi="Arial" w:cs="Arial"/>
              </w:rPr>
            </w:pPr>
            <w:r w:rsidRPr="00984CCE">
              <w:rPr>
                <w:rFonts w:ascii="Arial" w:hAnsi="Arial" w:cs="Arial"/>
              </w:rPr>
              <w:t>Expiration</w:t>
            </w:r>
          </w:p>
        </w:tc>
      </w:tr>
      <w:tr w:rsidR="00984CCE" w:rsidRPr="00984CCE" w:rsidTr="0019422B">
        <w:trPr>
          <w:cantSplit/>
        </w:trPr>
        <w:tc>
          <w:tcPr>
            <w:tcW w:w="4320" w:type="dxa"/>
          </w:tcPr>
          <w:p w:rsidR="00984CCE" w:rsidRPr="00984CCE" w:rsidRDefault="00984CCE" w:rsidP="00D3157F">
            <w:pPr>
              <w:rPr>
                <w:rFonts w:ascii="Arial" w:hAnsi="Arial" w:cs="Arial"/>
              </w:rPr>
            </w:pPr>
            <w:r w:rsidRPr="00984CCE">
              <w:rPr>
                <w:rFonts w:ascii="Arial" w:hAnsi="Arial" w:cs="Arial"/>
              </w:rPr>
              <w:lastRenderedPageBreak/>
              <w:t>Maintenance engineers</w:t>
            </w:r>
            <w:r w:rsidRPr="00984CCE">
              <w:rPr>
                <w:rFonts w:ascii="Arial" w:hAnsi="Arial" w:cs="Arial"/>
                <w:vertAlign w:val="superscript"/>
              </w:rPr>
              <w:t>1</w:t>
            </w:r>
          </w:p>
        </w:tc>
        <w:tc>
          <w:tcPr>
            <w:tcW w:w="3960" w:type="dxa"/>
          </w:tcPr>
          <w:p w:rsidR="00984CCE" w:rsidRPr="00984CCE" w:rsidRDefault="00984CCE" w:rsidP="00D3157F">
            <w:pPr>
              <w:rPr>
                <w:rFonts w:ascii="Arial" w:hAnsi="Arial" w:cs="Arial"/>
              </w:rPr>
            </w:pPr>
            <w:r w:rsidRPr="00984CCE">
              <w:rPr>
                <w:rFonts w:ascii="Arial" w:hAnsi="Arial" w:cs="Arial"/>
              </w:rPr>
              <w:t>International Union of Operating Engineers, Local #400</w:t>
            </w:r>
          </w:p>
        </w:tc>
        <w:tc>
          <w:tcPr>
            <w:tcW w:w="1080" w:type="dxa"/>
          </w:tcPr>
          <w:p w:rsidR="00984CCE" w:rsidRPr="00984CCE" w:rsidRDefault="00984CCE" w:rsidP="00D3157F">
            <w:pPr>
              <w:rPr>
                <w:rFonts w:ascii="Arial" w:hAnsi="Arial" w:cs="Arial"/>
              </w:rPr>
            </w:pPr>
            <w:r w:rsidRPr="00984CCE">
              <w:rPr>
                <w:rFonts w:ascii="Arial" w:hAnsi="Arial" w:cs="Arial"/>
              </w:rPr>
              <w:t>06/30/2009</w:t>
            </w:r>
          </w:p>
        </w:tc>
      </w:tr>
      <w:tr w:rsidR="00984CCE" w:rsidRPr="00984CCE" w:rsidTr="0019422B">
        <w:trPr>
          <w:cantSplit/>
        </w:trPr>
        <w:tc>
          <w:tcPr>
            <w:tcW w:w="4320" w:type="dxa"/>
          </w:tcPr>
          <w:p w:rsidR="00984CCE" w:rsidRPr="00984CCE" w:rsidRDefault="00046115" w:rsidP="00046115">
            <w:pPr>
              <w:rPr>
                <w:rFonts w:ascii="Arial" w:hAnsi="Arial" w:cs="Arial"/>
              </w:rPr>
            </w:pPr>
            <w:r>
              <w:rPr>
                <w:rFonts w:ascii="Arial" w:hAnsi="Arial" w:cs="Arial"/>
              </w:rPr>
              <w:t xml:space="preserve">Custodial and </w:t>
            </w:r>
            <w:r w:rsidR="00984CCE" w:rsidRPr="00984CCE">
              <w:rPr>
                <w:rFonts w:ascii="Arial" w:hAnsi="Arial" w:cs="Arial"/>
              </w:rPr>
              <w:t>maintenance</w:t>
            </w:r>
            <w:r w:rsidR="00984CCE" w:rsidRPr="00984CCE">
              <w:rPr>
                <w:rFonts w:ascii="Arial" w:hAnsi="Arial" w:cs="Arial"/>
                <w:vertAlign w:val="superscript"/>
              </w:rPr>
              <w:t>2</w:t>
            </w:r>
          </w:p>
        </w:tc>
        <w:tc>
          <w:tcPr>
            <w:tcW w:w="3960" w:type="dxa"/>
          </w:tcPr>
          <w:p w:rsidR="00984CCE" w:rsidRPr="00984CCE" w:rsidRDefault="00984CCE" w:rsidP="00D3157F">
            <w:pPr>
              <w:rPr>
                <w:rFonts w:ascii="Arial" w:hAnsi="Arial" w:cs="Arial"/>
              </w:rPr>
            </w:pPr>
            <w:r w:rsidRPr="00984CCE">
              <w:rPr>
                <w:rFonts w:ascii="Arial" w:hAnsi="Arial" w:cs="Arial"/>
              </w:rPr>
              <w:t>International Union of Operating Engineers, Local #400</w:t>
            </w:r>
          </w:p>
        </w:tc>
        <w:tc>
          <w:tcPr>
            <w:tcW w:w="1080" w:type="dxa"/>
          </w:tcPr>
          <w:p w:rsidR="00984CCE" w:rsidRPr="00984CCE" w:rsidRDefault="00984CCE" w:rsidP="00D3157F">
            <w:pPr>
              <w:rPr>
                <w:rFonts w:ascii="Arial" w:hAnsi="Arial" w:cs="Arial"/>
              </w:rPr>
            </w:pPr>
            <w:r w:rsidRPr="00984CCE">
              <w:rPr>
                <w:rFonts w:ascii="Arial" w:hAnsi="Arial" w:cs="Arial"/>
              </w:rPr>
              <w:t>06/30/2009</w:t>
            </w:r>
          </w:p>
        </w:tc>
      </w:tr>
      <w:tr w:rsidR="00984CCE" w:rsidRPr="00984CCE" w:rsidTr="0019422B">
        <w:trPr>
          <w:cantSplit/>
        </w:trPr>
        <w:tc>
          <w:tcPr>
            <w:tcW w:w="4320" w:type="dxa"/>
          </w:tcPr>
          <w:p w:rsidR="00984CCE" w:rsidRPr="00984CCE" w:rsidRDefault="00984CCE" w:rsidP="00D3157F">
            <w:pPr>
              <w:rPr>
                <w:rFonts w:ascii="Arial" w:hAnsi="Arial" w:cs="Arial"/>
              </w:rPr>
            </w:pPr>
            <w:r w:rsidRPr="00984CCE">
              <w:rPr>
                <w:rFonts w:ascii="Arial" w:hAnsi="Arial" w:cs="Arial"/>
              </w:rPr>
              <w:t>Certain staff members</w:t>
            </w:r>
          </w:p>
        </w:tc>
        <w:tc>
          <w:tcPr>
            <w:tcW w:w="3960" w:type="dxa"/>
          </w:tcPr>
          <w:p w:rsidR="00984CCE" w:rsidRPr="00984CCE" w:rsidRDefault="00984CCE" w:rsidP="00D3157F">
            <w:pPr>
              <w:rPr>
                <w:rFonts w:ascii="Arial" w:hAnsi="Arial" w:cs="Arial"/>
              </w:rPr>
            </w:pPr>
            <w:r w:rsidRPr="00984CCE">
              <w:rPr>
                <w:rFonts w:ascii="Arial" w:hAnsi="Arial" w:cs="Arial"/>
              </w:rPr>
              <w:t>Montana Public Employees Association</w:t>
            </w:r>
          </w:p>
        </w:tc>
        <w:tc>
          <w:tcPr>
            <w:tcW w:w="1080" w:type="dxa"/>
          </w:tcPr>
          <w:p w:rsidR="00984CCE" w:rsidRPr="00984CCE" w:rsidRDefault="00984CCE" w:rsidP="00D3157F">
            <w:pPr>
              <w:rPr>
                <w:rFonts w:ascii="Arial" w:hAnsi="Arial" w:cs="Arial"/>
              </w:rPr>
            </w:pPr>
            <w:r w:rsidRPr="00984CCE">
              <w:rPr>
                <w:rFonts w:ascii="Arial" w:hAnsi="Arial" w:cs="Arial"/>
              </w:rPr>
              <w:t>06/30/2009</w:t>
            </w:r>
            <w:r w:rsidRPr="00984CCE">
              <w:rPr>
                <w:rFonts w:ascii="Arial" w:hAnsi="Arial" w:cs="Arial"/>
                <w:vertAlign w:val="superscript"/>
              </w:rPr>
              <w:t>3</w:t>
            </w:r>
          </w:p>
        </w:tc>
      </w:tr>
      <w:tr w:rsidR="00984CCE" w:rsidRPr="00984CCE" w:rsidTr="0019422B">
        <w:trPr>
          <w:cantSplit/>
        </w:trPr>
        <w:tc>
          <w:tcPr>
            <w:tcW w:w="4320" w:type="dxa"/>
          </w:tcPr>
          <w:p w:rsidR="00984CCE" w:rsidRPr="00984CCE" w:rsidRDefault="00984CCE" w:rsidP="00D3157F">
            <w:pPr>
              <w:rPr>
                <w:rFonts w:ascii="Arial" w:hAnsi="Arial" w:cs="Arial"/>
              </w:rPr>
            </w:pPr>
            <w:r w:rsidRPr="00984CCE">
              <w:rPr>
                <w:rFonts w:ascii="Arial" w:hAnsi="Arial" w:cs="Arial"/>
              </w:rPr>
              <w:t>Certain Montana Tech faculty members</w:t>
            </w:r>
          </w:p>
        </w:tc>
        <w:tc>
          <w:tcPr>
            <w:tcW w:w="3960" w:type="dxa"/>
          </w:tcPr>
          <w:p w:rsidR="00984CCE" w:rsidRPr="00984CCE" w:rsidRDefault="00984CCE" w:rsidP="00D3157F">
            <w:pPr>
              <w:rPr>
                <w:rFonts w:ascii="Arial" w:hAnsi="Arial" w:cs="Arial"/>
              </w:rPr>
            </w:pPr>
            <w:r w:rsidRPr="00984CCE">
              <w:rPr>
                <w:rFonts w:ascii="Arial" w:hAnsi="Arial" w:cs="Arial"/>
              </w:rPr>
              <w:t>Montana Tech Faculty Association</w:t>
            </w:r>
          </w:p>
        </w:tc>
        <w:tc>
          <w:tcPr>
            <w:tcW w:w="1080" w:type="dxa"/>
          </w:tcPr>
          <w:p w:rsidR="00984CCE" w:rsidRPr="00984CCE" w:rsidRDefault="00984CCE" w:rsidP="00D3157F">
            <w:pPr>
              <w:rPr>
                <w:rFonts w:ascii="Arial" w:hAnsi="Arial" w:cs="Arial"/>
              </w:rPr>
            </w:pPr>
            <w:r w:rsidRPr="00984CCE">
              <w:rPr>
                <w:rFonts w:ascii="Arial" w:hAnsi="Arial" w:cs="Arial"/>
              </w:rPr>
              <w:t>06/30/2009</w:t>
            </w:r>
          </w:p>
        </w:tc>
      </w:tr>
      <w:tr w:rsidR="00984CCE" w:rsidRPr="00984CCE" w:rsidTr="0019422B">
        <w:trPr>
          <w:cantSplit/>
        </w:trPr>
        <w:tc>
          <w:tcPr>
            <w:tcW w:w="4320" w:type="dxa"/>
          </w:tcPr>
          <w:p w:rsidR="00984CCE" w:rsidRPr="00984CCE" w:rsidRDefault="00984CCE" w:rsidP="00D3157F">
            <w:pPr>
              <w:rPr>
                <w:rFonts w:ascii="Arial" w:hAnsi="Arial" w:cs="Arial"/>
              </w:rPr>
            </w:pPr>
            <w:r w:rsidRPr="00984CCE">
              <w:rPr>
                <w:rFonts w:ascii="Arial" w:hAnsi="Arial" w:cs="Arial"/>
              </w:rPr>
              <w:t>Painters</w:t>
            </w:r>
          </w:p>
        </w:tc>
        <w:tc>
          <w:tcPr>
            <w:tcW w:w="3960" w:type="dxa"/>
          </w:tcPr>
          <w:p w:rsidR="00984CCE" w:rsidRPr="00984CCE" w:rsidRDefault="00984CCE" w:rsidP="00D3157F">
            <w:pPr>
              <w:rPr>
                <w:rFonts w:ascii="Arial" w:hAnsi="Arial" w:cs="Arial"/>
              </w:rPr>
            </w:pPr>
            <w:r w:rsidRPr="00984CCE">
              <w:rPr>
                <w:rFonts w:ascii="Arial" w:hAnsi="Arial" w:cs="Arial"/>
              </w:rPr>
              <w:t>Montana University System Maintenance Painters Union</w:t>
            </w:r>
          </w:p>
        </w:tc>
        <w:tc>
          <w:tcPr>
            <w:tcW w:w="1080" w:type="dxa"/>
          </w:tcPr>
          <w:p w:rsidR="00984CCE" w:rsidRPr="00984CCE" w:rsidRDefault="00984CCE" w:rsidP="00D3157F">
            <w:pPr>
              <w:rPr>
                <w:rFonts w:ascii="Arial" w:hAnsi="Arial" w:cs="Arial"/>
              </w:rPr>
            </w:pPr>
            <w:r w:rsidRPr="00984CCE">
              <w:rPr>
                <w:rFonts w:ascii="Arial" w:hAnsi="Arial" w:cs="Arial"/>
              </w:rPr>
              <w:t>06/30/2009</w:t>
            </w:r>
            <w:r w:rsidRPr="00984CCE">
              <w:rPr>
                <w:rFonts w:ascii="Arial" w:hAnsi="Arial" w:cs="Arial"/>
                <w:vertAlign w:val="superscript"/>
              </w:rPr>
              <w:t>4</w:t>
            </w:r>
          </w:p>
        </w:tc>
      </w:tr>
      <w:tr w:rsidR="00984CCE" w:rsidRPr="00984CCE" w:rsidTr="0019422B">
        <w:trPr>
          <w:cantSplit/>
        </w:trPr>
        <w:tc>
          <w:tcPr>
            <w:tcW w:w="4320" w:type="dxa"/>
          </w:tcPr>
          <w:p w:rsidR="00984CCE" w:rsidRPr="00984CCE" w:rsidRDefault="00984CCE" w:rsidP="00D3157F">
            <w:pPr>
              <w:rPr>
                <w:rFonts w:ascii="Arial" w:hAnsi="Arial" w:cs="Arial"/>
              </w:rPr>
            </w:pPr>
            <w:r w:rsidRPr="00984CCE">
              <w:rPr>
                <w:rFonts w:ascii="Arial" w:hAnsi="Arial" w:cs="Arial"/>
              </w:rPr>
              <w:t>Carpenters</w:t>
            </w:r>
          </w:p>
        </w:tc>
        <w:tc>
          <w:tcPr>
            <w:tcW w:w="3960" w:type="dxa"/>
          </w:tcPr>
          <w:p w:rsidR="00984CCE" w:rsidRPr="00984CCE" w:rsidRDefault="00984CCE" w:rsidP="00D3157F">
            <w:pPr>
              <w:rPr>
                <w:rFonts w:ascii="Arial" w:hAnsi="Arial" w:cs="Arial"/>
              </w:rPr>
            </w:pPr>
            <w:r w:rsidRPr="00984CCE">
              <w:rPr>
                <w:rFonts w:ascii="Arial" w:hAnsi="Arial" w:cs="Arial"/>
              </w:rPr>
              <w:t>Pacific Northwest Council of Carpenters</w:t>
            </w:r>
          </w:p>
        </w:tc>
        <w:tc>
          <w:tcPr>
            <w:tcW w:w="1080" w:type="dxa"/>
          </w:tcPr>
          <w:p w:rsidR="00984CCE" w:rsidRPr="00984CCE" w:rsidRDefault="00984CCE" w:rsidP="00D3157F">
            <w:pPr>
              <w:rPr>
                <w:rFonts w:ascii="Arial" w:hAnsi="Arial" w:cs="Arial"/>
              </w:rPr>
            </w:pPr>
            <w:r w:rsidRPr="00984CCE">
              <w:rPr>
                <w:rFonts w:ascii="Arial" w:hAnsi="Arial" w:cs="Arial"/>
              </w:rPr>
              <w:t>06/30/2009</w:t>
            </w:r>
            <w:r w:rsidRPr="00984CCE">
              <w:rPr>
                <w:rFonts w:ascii="Arial" w:hAnsi="Arial" w:cs="Arial"/>
                <w:vertAlign w:val="superscript"/>
              </w:rPr>
              <w:t>3</w:t>
            </w:r>
          </w:p>
        </w:tc>
      </w:tr>
      <w:tr w:rsidR="00984CCE" w:rsidRPr="00984CCE" w:rsidTr="0019422B">
        <w:trPr>
          <w:cantSplit/>
        </w:trPr>
        <w:tc>
          <w:tcPr>
            <w:tcW w:w="4320" w:type="dxa"/>
          </w:tcPr>
          <w:p w:rsidR="00984CCE" w:rsidRPr="00984CCE" w:rsidRDefault="00984CCE" w:rsidP="00D3157F">
            <w:pPr>
              <w:rPr>
                <w:rFonts w:ascii="Arial" w:hAnsi="Arial" w:cs="Arial"/>
              </w:rPr>
            </w:pPr>
            <w:r w:rsidRPr="00984CCE">
              <w:rPr>
                <w:rFonts w:ascii="Arial" w:hAnsi="Arial" w:cs="Arial"/>
              </w:rPr>
              <w:t>College of Technology faculty members</w:t>
            </w:r>
          </w:p>
        </w:tc>
        <w:tc>
          <w:tcPr>
            <w:tcW w:w="3960" w:type="dxa"/>
          </w:tcPr>
          <w:p w:rsidR="00984CCE" w:rsidRPr="00984CCE" w:rsidRDefault="00984CCE" w:rsidP="00D3157F">
            <w:pPr>
              <w:rPr>
                <w:rFonts w:ascii="Arial" w:hAnsi="Arial" w:cs="Arial"/>
              </w:rPr>
            </w:pPr>
            <w:r w:rsidRPr="00984CCE">
              <w:rPr>
                <w:rFonts w:ascii="Arial" w:hAnsi="Arial" w:cs="Arial"/>
              </w:rPr>
              <w:t>Vocational-Technical Educators of Montana</w:t>
            </w:r>
          </w:p>
        </w:tc>
        <w:tc>
          <w:tcPr>
            <w:tcW w:w="1080" w:type="dxa"/>
          </w:tcPr>
          <w:p w:rsidR="00984CCE" w:rsidRPr="00984CCE" w:rsidRDefault="00984CCE" w:rsidP="00D3157F">
            <w:pPr>
              <w:rPr>
                <w:rFonts w:ascii="Arial" w:hAnsi="Arial" w:cs="Arial"/>
              </w:rPr>
            </w:pPr>
            <w:r w:rsidRPr="00984CCE">
              <w:rPr>
                <w:rFonts w:ascii="Arial" w:hAnsi="Arial" w:cs="Arial"/>
              </w:rPr>
              <w:t>06/30/2009</w:t>
            </w:r>
            <w:r w:rsidRPr="00984CCE">
              <w:rPr>
                <w:rFonts w:ascii="Arial" w:hAnsi="Arial" w:cs="Arial"/>
                <w:vertAlign w:val="superscript"/>
              </w:rPr>
              <w:t>3</w:t>
            </w:r>
          </w:p>
        </w:tc>
      </w:tr>
    </w:tbl>
    <w:p w:rsidR="0019422B" w:rsidRDefault="0019422B" w:rsidP="00D3157F">
      <w:pPr>
        <w:rPr>
          <w:rFonts w:ascii="Arial" w:hAnsi="Arial" w:cs="Arial"/>
          <w:sz w:val="22"/>
          <w:szCs w:val="22"/>
          <w:vertAlign w:val="superscript"/>
        </w:rPr>
        <w:sectPr w:rsidR="0019422B" w:rsidSect="00420EE9">
          <w:type w:val="continuous"/>
          <w:pgSz w:w="12240" w:h="15840"/>
          <w:pgMar w:top="1440" w:right="1440" w:bottom="1440" w:left="1440" w:header="720" w:footer="720" w:gutter="0"/>
          <w:cols w:space="720"/>
          <w:docGrid w:linePitch="360"/>
        </w:sectPr>
      </w:pPr>
    </w:p>
    <w:p w:rsidR="0019422B" w:rsidRDefault="0019422B" w:rsidP="00D3157F">
      <w:pPr>
        <w:rPr>
          <w:rFonts w:ascii="Arial" w:hAnsi="Arial" w:cs="Arial"/>
          <w:sz w:val="22"/>
          <w:szCs w:val="22"/>
          <w:vertAlign w:val="superscript"/>
        </w:rPr>
      </w:pPr>
    </w:p>
    <w:p w:rsidR="00984CCE" w:rsidRPr="00984CCE" w:rsidRDefault="00984CCE" w:rsidP="00D3157F">
      <w:pPr>
        <w:rPr>
          <w:rFonts w:ascii="Arial" w:hAnsi="Arial" w:cs="Arial"/>
          <w:sz w:val="22"/>
          <w:szCs w:val="22"/>
        </w:rPr>
      </w:pPr>
      <w:r w:rsidRPr="00984CCE">
        <w:rPr>
          <w:rFonts w:ascii="Arial" w:hAnsi="Arial" w:cs="Arial"/>
          <w:sz w:val="22"/>
          <w:szCs w:val="22"/>
          <w:vertAlign w:val="superscript"/>
        </w:rPr>
        <w:t>1</w:t>
      </w:r>
      <w:r w:rsidRPr="00984CCE">
        <w:rPr>
          <w:rFonts w:ascii="Arial" w:hAnsi="Arial" w:cs="Arial"/>
          <w:sz w:val="22"/>
          <w:szCs w:val="22"/>
        </w:rPr>
        <w:t>Montana Tech of The University of Montana (north campus)</w:t>
      </w:r>
    </w:p>
    <w:p w:rsidR="00984CCE" w:rsidRPr="00984CCE" w:rsidRDefault="00984CCE" w:rsidP="00D3157F">
      <w:pPr>
        <w:rPr>
          <w:rFonts w:ascii="Arial" w:hAnsi="Arial" w:cs="Arial"/>
          <w:sz w:val="22"/>
          <w:szCs w:val="22"/>
          <w:vertAlign w:val="superscript"/>
        </w:rPr>
      </w:pPr>
      <w:r w:rsidRPr="00984CCE">
        <w:rPr>
          <w:rFonts w:ascii="Arial" w:hAnsi="Arial" w:cs="Arial"/>
          <w:sz w:val="22"/>
          <w:szCs w:val="22"/>
          <w:vertAlign w:val="superscript"/>
        </w:rPr>
        <w:t>2</w:t>
      </w:r>
      <w:r w:rsidRPr="00984CCE">
        <w:rPr>
          <w:rFonts w:ascii="Arial" w:hAnsi="Arial" w:cs="Arial"/>
          <w:sz w:val="22"/>
          <w:szCs w:val="22"/>
        </w:rPr>
        <w:t>Montana Tech of The University of Montana College of Technology (south campus)</w:t>
      </w:r>
    </w:p>
    <w:p w:rsidR="00984CCE" w:rsidRPr="00984CCE" w:rsidRDefault="00984CCE" w:rsidP="00D3157F">
      <w:pPr>
        <w:rPr>
          <w:rFonts w:ascii="Arial" w:hAnsi="Arial" w:cs="Arial"/>
          <w:sz w:val="22"/>
          <w:szCs w:val="22"/>
        </w:rPr>
      </w:pPr>
      <w:r w:rsidRPr="00984CCE">
        <w:rPr>
          <w:rFonts w:ascii="Arial" w:hAnsi="Arial" w:cs="Arial"/>
          <w:sz w:val="22"/>
          <w:szCs w:val="22"/>
          <w:vertAlign w:val="superscript"/>
        </w:rPr>
        <w:t>3</w:t>
      </w:r>
      <w:r w:rsidRPr="00984CCE">
        <w:rPr>
          <w:rFonts w:ascii="Arial" w:hAnsi="Arial" w:cs="Arial"/>
          <w:sz w:val="22"/>
          <w:szCs w:val="22"/>
        </w:rPr>
        <w:t>Automatically renews from year to year after June 30, 2009 unless one party notifies the other in accordance with the agreement</w:t>
      </w:r>
    </w:p>
    <w:p w:rsidR="00984CCE" w:rsidRPr="00984CCE" w:rsidRDefault="00984CCE" w:rsidP="00D3157F">
      <w:pPr>
        <w:rPr>
          <w:rFonts w:ascii="Arial" w:hAnsi="Arial" w:cs="Arial"/>
          <w:sz w:val="22"/>
          <w:szCs w:val="22"/>
        </w:rPr>
      </w:pPr>
      <w:r w:rsidRPr="00984CCE">
        <w:rPr>
          <w:rFonts w:ascii="Arial" w:hAnsi="Arial" w:cs="Arial"/>
          <w:sz w:val="22"/>
          <w:szCs w:val="22"/>
          <w:vertAlign w:val="superscript"/>
        </w:rPr>
        <w:t>4</w:t>
      </w:r>
      <w:r w:rsidRPr="00984CCE">
        <w:rPr>
          <w:rFonts w:ascii="Arial" w:hAnsi="Arial" w:cs="Arial"/>
          <w:sz w:val="22"/>
          <w:szCs w:val="22"/>
        </w:rPr>
        <w:t>Automatically renews for two year periods after June 30, 2009 unless one party notifies the other in accordance with the agreement</w:t>
      </w:r>
    </w:p>
    <w:p w:rsidR="00984CCE" w:rsidRPr="00984CCE" w:rsidRDefault="00984CCE" w:rsidP="00D3157F">
      <w:pPr>
        <w:rPr>
          <w:rFonts w:ascii="Arial" w:hAnsi="Arial" w:cs="Arial"/>
          <w:sz w:val="22"/>
          <w:szCs w:val="22"/>
        </w:rPr>
      </w:pPr>
    </w:p>
    <w:p w:rsidR="00984CCE" w:rsidRPr="00984CCE" w:rsidRDefault="00984CCE" w:rsidP="00D3157F">
      <w:pPr>
        <w:rPr>
          <w:rFonts w:ascii="Arial" w:hAnsi="Arial" w:cs="Arial"/>
          <w:sz w:val="22"/>
          <w:szCs w:val="22"/>
        </w:rPr>
      </w:pPr>
      <w:r w:rsidRPr="00984CCE">
        <w:rPr>
          <w:rFonts w:ascii="Arial" w:hAnsi="Arial" w:cs="Arial"/>
          <w:sz w:val="22"/>
          <w:szCs w:val="22"/>
        </w:rPr>
        <w:t>The</w:t>
      </w:r>
      <w:r w:rsidRPr="00D3157F">
        <w:rPr>
          <w:rFonts w:ascii="Arial" w:hAnsi="Arial" w:cs="Arial"/>
          <w:sz w:val="22"/>
          <w:szCs w:val="22"/>
          <w:u w:val="single"/>
        </w:rPr>
        <w:t xml:space="preserve"> </w:t>
      </w:r>
      <w:hyperlink r:id="rId70" w:history="1">
        <w:r w:rsidRPr="00D3157F">
          <w:rPr>
            <w:rFonts w:ascii="Arial" w:hAnsi="Arial" w:cs="Arial"/>
            <w:color w:val="0000FF"/>
            <w:sz w:val="22"/>
            <w:szCs w:val="22"/>
            <w:u w:val="single"/>
          </w:rPr>
          <w:t>full contracts</w:t>
        </w:r>
      </w:hyperlink>
      <w:r w:rsidRPr="00984CCE">
        <w:rPr>
          <w:rFonts w:ascii="Arial" w:hAnsi="Arial" w:cs="Arial"/>
          <w:sz w:val="22"/>
          <w:szCs w:val="22"/>
        </w:rPr>
        <w:t xml:space="preserve"> are available on the Montana University System website.  It is the considered opinion of the </w:t>
      </w:r>
      <w:r w:rsidR="00EE47BA">
        <w:rPr>
          <w:rFonts w:ascii="Arial" w:hAnsi="Arial" w:cs="Arial"/>
          <w:sz w:val="22"/>
          <w:szCs w:val="22"/>
        </w:rPr>
        <w:t>campus</w:t>
      </w:r>
      <w:r w:rsidRPr="00984CCE">
        <w:rPr>
          <w:rFonts w:ascii="Arial" w:hAnsi="Arial" w:cs="Arial"/>
          <w:sz w:val="22"/>
          <w:szCs w:val="22"/>
        </w:rPr>
        <w:t xml:space="preserve"> that the provisions of the foregoing collective bargaining</w:t>
      </w:r>
      <w:r w:rsidR="00D3157F">
        <w:rPr>
          <w:rFonts w:ascii="Arial" w:hAnsi="Arial" w:cs="Arial"/>
          <w:sz w:val="22"/>
          <w:szCs w:val="22"/>
        </w:rPr>
        <w:t xml:space="preserve"> </w:t>
      </w:r>
      <w:r w:rsidRPr="00984CCE">
        <w:rPr>
          <w:rFonts w:ascii="Arial" w:hAnsi="Arial" w:cs="Arial"/>
          <w:sz w:val="22"/>
          <w:szCs w:val="22"/>
        </w:rPr>
        <w:t>agreements are consistent with the mission of the institution and consequently do not impair its quality or effectiveness.</w:t>
      </w:r>
    </w:p>
    <w:p w:rsidR="00984CCE" w:rsidRPr="00984CCE" w:rsidRDefault="00984CCE" w:rsidP="00D3157F">
      <w:pPr>
        <w:spacing w:after="200"/>
        <w:rPr>
          <w:rFonts w:ascii="Arial" w:hAnsi="Arial" w:cs="Arial"/>
          <w:sz w:val="22"/>
          <w:szCs w:val="22"/>
        </w:rPr>
      </w:pPr>
      <w:r w:rsidRPr="00984CCE">
        <w:rPr>
          <w:rFonts w:ascii="Arial" w:hAnsi="Arial" w:cs="Arial"/>
          <w:sz w:val="22"/>
          <w:szCs w:val="22"/>
        </w:rPr>
        <w:br w:type="page"/>
      </w:r>
    </w:p>
    <w:p w:rsidR="00281FC5" w:rsidRDefault="00281FC5" w:rsidP="00D3157F">
      <w:pPr>
        <w:rPr>
          <w:rFonts w:ascii="Arial" w:hAnsi="Arial" w:cs="Arial"/>
          <w:sz w:val="22"/>
          <w:szCs w:val="22"/>
        </w:rPr>
        <w:sectPr w:rsidR="00281FC5" w:rsidSect="00420EE9">
          <w:type w:val="continuous"/>
          <w:pgSz w:w="12240" w:h="15840"/>
          <w:pgMar w:top="1440" w:right="1440" w:bottom="1440" w:left="1440" w:header="720" w:footer="720" w:gutter="0"/>
          <w:cols w:space="720"/>
          <w:docGrid w:linePitch="360"/>
        </w:sectPr>
      </w:pPr>
    </w:p>
    <w:p w:rsidR="00984CCE" w:rsidRPr="00984CCE" w:rsidRDefault="00984CCE" w:rsidP="00D3157F">
      <w:pPr>
        <w:rPr>
          <w:rFonts w:ascii="Arial" w:hAnsi="Arial" w:cs="Arial"/>
          <w:sz w:val="22"/>
          <w:szCs w:val="22"/>
        </w:rPr>
      </w:pPr>
      <w:r w:rsidRPr="00984CCE">
        <w:rPr>
          <w:rFonts w:ascii="Arial" w:hAnsi="Arial" w:cs="Arial"/>
          <w:sz w:val="22"/>
          <w:szCs w:val="22"/>
        </w:rPr>
        <w:lastRenderedPageBreak/>
        <w:t>Referenced Exhibits</w:t>
      </w:r>
    </w:p>
    <w:p w:rsidR="00984CCE" w:rsidRPr="00984CCE" w:rsidRDefault="00984CCE" w:rsidP="00D3157F">
      <w:pPr>
        <w:pBdr>
          <w:top w:val="single" w:sz="4" w:space="1" w:color="auto"/>
        </w:pBdr>
        <w:ind w:left="1440" w:hanging="1440"/>
        <w:rPr>
          <w:rFonts w:ascii="Arial" w:hAnsi="Arial" w:cs="Arial"/>
          <w:sz w:val="22"/>
          <w:szCs w:val="22"/>
        </w:rPr>
      </w:pPr>
      <w:r w:rsidRPr="00984CCE">
        <w:rPr>
          <w:rFonts w:ascii="Arial" w:hAnsi="Arial" w:cs="Arial"/>
          <w:sz w:val="22"/>
          <w:szCs w:val="22"/>
        </w:rPr>
        <w:t>Exhibit 6</w:t>
      </w:r>
      <w:r w:rsidR="00EE47BA">
        <w:rPr>
          <w:rFonts w:ascii="Arial" w:hAnsi="Arial" w:cs="Arial"/>
          <w:sz w:val="22"/>
          <w:szCs w:val="22"/>
        </w:rPr>
        <w:t>.A.I</w:t>
      </w:r>
      <w:r w:rsidRPr="00984CCE">
        <w:rPr>
          <w:rFonts w:ascii="Arial" w:hAnsi="Arial" w:cs="Arial"/>
          <w:sz w:val="22"/>
          <w:szCs w:val="22"/>
        </w:rPr>
        <w:tab/>
      </w:r>
      <w:r w:rsidR="00EE47BA">
        <w:rPr>
          <w:rFonts w:ascii="Arial" w:hAnsi="Arial" w:cs="Arial"/>
          <w:sz w:val="22"/>
          <w:szCs w:val="22"/>
        </w:rPr>
        <w:t xml:space="preserve">   </w:t>
      </w:r>
      <w:r w:rsidRPr="00984CCE">
        <w:rPr>
          <w:rFonts w:ascii="Arial" w:hAnsi="Arial" w:cs="Arial"/>
          <w:sz w:val="22"/>
          <w:szCs w:val="22"/>
        </w:rPr>
        <w:t xml:space="preserve">Employees of the Office of the Commissioner of Higher Education and their </w:t>
      </w:r>
      <w:r w:rsidR="00EE47BA">
        <w:rPr>
          <w:rFonts w:ascii="Arial" w:hAnsi="Arial" w:cs="Arial"/>
          <w:sz w:val="22"/>
          <w:szCs w:val="22"/>
        </w:rPr>
        <w:t xml:space="preserve">  </w:t>
      </w:r>
      <w:r w:rsidRPr="00984CCE">
        <w:rPr>
          <w:rFonts w:ascii="Arial" w:hAnsi="Arial" w:cs="Arial"/>
          <w:sz w:val="22"/>
          <w:szCs w:val="22"/>
        </w:rPr>
        <w:t>salaries</w:t>
      </w:r>
    </w:p>
    <w:p w:rsidR="00984CCE" w:rsidRPr="00984CCE" w:rsidRDefault="00984CCE" w:rsidP="00D3157F">
      <w:pPr>
        <w:ind w:left="1440" w:hanging="1440"/>
        <w:rPr>
          <w:rFonts w:ascii="Arial" w:hAnsi="Arial" w:cs="Arial"/>
          <w:sz w:val="22"/>
          <w:szCs w:val="22"/>
        </w:rPr>
      </w:pPr>
      <w:r w:rsidRPr="00984CCE">
        <w:rPr>
          <w:rFonts w:ascii="Arial" w:hAnsi="Arial" w:cs="Arial"/>
          <w:sz w:val="22"/>
          <w:szCs w:val="22"/>
        </w:rPr>
        <w:t>Exhibit 6</w:t>
      </w:r>
      <w:r w:rsidR="00EE47BA">
        <w:rPr>
          <w:rFonts w:ascii="Arial" w:hAnsi="Arial" w:cs="Arial"/>
          <w:sz w:val="22"/>
          <w:szCs w:val="22"/>
        </w:rPr>
        <w:t>.C.I</w:t>
      </w:r>
      <w:r w:rsidRPr="00984CCE">
        <w:rPr>
          <w:rFonts w:ascii="Arial" w:hAnsi="Arial" w:cs="Arial"/>
          <w:sz w:val="22"/>
          <w:szCs w:val="22"/>
        </w:rPr>
        <w:tab/>
      </w:r>
      <w:r w:rsidR="00EE47BA">
        <w:rPr>
          <w:rFonts w:ascii="Arial" w:hAnsi="Arial" w:cs="Arial"/>
          <w:sz w:val="22"/>
          <w:szCs w:val="22"/>
        </w:rPr>
        <w:t xml:space="preserve">   </w:t>
      </w:r>
      <w:r w:rsidRPr="00984CCE">
        <w:rPr>
          <w:rFonts w:ascii="Arial" w:hAnsi="Arial" w:cs="Arial"/>
          <w:sz w:val="22"/>
          <w:szCs w:val="22"/>
        </w:rPr>
        <w:t>Job descriptions for Montana Tech administrative positions</w:t>
      </w:r>
    </w:p>
    <w:p w:rsidR="00984CCE" w:rsidRPr="00984CCE" w:rsidRDefault="00984CCE" w:rsidP="00D3157F">
      <w:pPr>
        <w:ind w:left="1440" w:hanging="1440"/>
        <w:rPr>
          <w:rFonts w:ascii="Arial" w:hAnsi="Arial" w:cs="Arial"/>
          <w:i/>
          <w:sz w:val="22"/>
          <w:szCs w:val="22"/>
        </w:rPr>
      </w:pPr>
      <w:r w:rsidRPr="00984CCE">
        <w:rPr>
          <w:rFonts w:ascii="Arial" w:hAnsi="Arial" w:cs="Arial"/>
          <w:sz w:val="22"/>
          <w:szCs w:val="22"/>
        </w:rPr>
        <w:t>Exhibit 6</w:t>
      </w:r>
      <w:r w:rsidR="00EE47BA">
        <w:rPr>
          <w:rFonts w:ascii="Arial" w:hAnsi="Arial" w:cs="Arial"/>
          <w:sz w:val="22"/>
          <w:szCs w:val="22"/>
        </w:rPr>
        <w:t>.C.II</w:t>
      </w:r>
      <w:r w:rsidRPr="00984CCE">
        <w:rPr>
          <w:rFonts w:ascii="Arial" w:hAnsi="Arial" w:cs="Arial"/>
          <w:sz w:val="22"/>
          <w:szCs w:val="22"/>
        </w:rPr>
        <w:tab/>
      </w:r>
      <w:r w:rsidR="00EE47BA">
        <w:rPr>
          <w:rFonts w:ascii="Arial" w:hAnsi="Arial" w:cs="Arial"/>
          <w:sz w:val="22"/>
          <w:szCs w:val="22"/>
        </w:rPr>
        <w:t xml:space="preserve">   </w:t>
      </w:r>
      <w:r w:rsidRPr="00984CCE">
        <w:rPr>
          <w:rFonts w:ascii="Arial" w:hAnsi="Arial" w:cs="Arial"/>
          <w:i/>
          <w:sz w:val="22"/>
          <w:szCs w:val="22"/>
        </w:rPr>
        <w:t>Montana Tech of The University of Montana Faculty and Staff Handbook</w:t>
      </w:r>
    </w:p>
    <w:p w:rsidR="00984CCE" w:rsidRPr="00984CCE" w:rsidRDefault="00EE47BA" w:rsidP="00D3157F">
      <w:pPr>
        <w:ind w:left="1440" w:hanging="1440"/>
        <w:rPr>
          <w:rFonts w:ascii="Arial" w:hAnsi="Arial" w:cs="Arial"/>
          <w:sz w:val="22"/>
          <w:szCs w:val="22"/>
        </w:rPr>
      </w:pPr>
      <w:r>
        <w:rPr>
          <w:rFonts w:ascii="Arial" w:hAnsi="Arial" w:cs="Arial"/>
          <w:sz w:val="22"/>
          <w:szCs w:val="22"/>
        </w:rPr>
        <w:t>Exhibit 6.C.III</w:t>
      </w:r>
      <w:r w:rsidR="00984CCE" w:rsidRPr="00984CCE">
        <w:rPr>
          <w:rFonts w:ascii="Arial" w:hAnsi="Arial" w:cs="Arial"/>
          <w:sz w:val="22"/>
          <w:szCs w:val="22"/>
        </w:rPr>
        <w:tab/>
      </w:r>
      <w:r>
        <w:rPr>
          <w:rFonts w:ascii="Arial" w:hAnsi="Arial" w:cs="Arial"/>
          <w:sz w:val="22"/>
          <w:szCs w:val="22"/>
        </w:rPr>
        <w:t xml:space="preserve">   </w:t>
      </w:r>
      <w:r w:rsidR="00984CCE" w:rsidRPr="00984CCE">
        <w:rPr>
          <w:rFonts w:ascii="Arial" w:hAnsi="Arial" w:cs="Arial"/>
          <w:sz w:val="22"/>
          <w:szCs w:val="22"/>
        </w:rPr>
        <w:t>Job descriptions for Montana Tech deans and department heads</w:t>
      </w:r>
    </w:p>
    <w:p w:rsidR="00984CCE" w:rsidRPr="00984CCE" w:rsidRDefault="00984CCE" w:rsidP="00D3157F">
      <w:pPr>
        <w:ind w:left="1440" w:hanging="1440"/>
        <w:rPr>
          <w:rFonts w:ascii="Arial" w:hAnsi="Arial" w:cs="Arial"/>
          <w:sz w:val="22"/>
          <w:szCs w:val="22"/>
        </w:rPr>
      </w:pPr>
      <w:r w:rsidRPr="00984CCE">
        <w:rPr>
          <w:rFonts w:ascii="Arial" w:hAnsi="Arial" w:cs="Arial"/>
          <w:sz w:val="22"/>
          <w:szCs w:val="22"/>
        </w:rPr>
        <w:t>Exhibit 6</w:t>
      </w:r>
      <w:r w:rsidR="00EE47BA">
        <w:rPr>
          <w:rFonts w:ascii="Arial" w:hAnsi="Arial" w:cs="Arial"/>
          <w:sz w:val="22"/>
          <w:szCs w:val="22"/>
        </w:rPr>
        <w:t>.C.IV</w:t>
      </w:r>
      <w:r w:rsidRPr="00984CCE">
        <w:rPr>
          <w:rFonts w:ascii="Arial" w:hAnsi="Arial" w:cs="Arial"/>
          <w:sz w:val="22"/>
          <w:szCs w:val="22"/>
        </w:rPr>
        <w:tab/>
      </w:r>
      <w:r w:rsidR="00EE47BA">
        <w:rPr>
          <w:rFonts w:ascii="Arial" w:hAnsi="Arial" w:cs="Arial"/>
          <w:sz w:val="22"/>
          <w:szCs w:val="22"/>
        </w:rPr>
        <w:t xml:space="preserve">   </w:t>
      </w:r>
      <w:r w:rsidRPr="00984CCE">
        <w:rPr>
          <w:rFonts w:ascii="Arial" w:hAnsi="Arial" w:cs="Arial"/>
          <w:sz w:val="22"/>
          <w:szCs w:val="22"/>
        </w:rPr>
        <w:t>Resumes of individuals in key administrative positions</w:t>
      </w:r>
    </w:p>
    <w:p w:rsidR="00984CCE" w:rsidRPr="00984CCE" w:rsidRDefault="00984CCE" w:rsidP="00D3157F">
      <w:pPr>
        <w:ind w:left="1440" w:hanging="1440"/>
        <w:rPr>
          <w:rFonts w:ascii="Arial" w:hAnsi="Arial" w:cs="Arial"/>
          <w:sz w:val="22"/>
          <w:szCs w:val="22"/>
        </w:rPr>
      </w:pPr>
      <w:r w:rsidRPr="00984CCE">
        <w:rPr>
          <w:rFonts w:ascii="Arial" w:hAnsi="Arial" w:cs="Arial"/>
          <w:sz w:val="22"/>
          <w:szCs w:val="22"/>
        </w:rPr>
        <w:t>Exhibit 6</w:t>
      </w:r>
      <w:r w:rsidR="00EE47BA">
        <w:rPr>
          <w:rFonts w:ascii="Arial" w:hAnsi="Arial" w:cs="Arial"/>
          <w:sz w:val="22"/>
          <w:szCs w:val="22"/>
        </w:rPr>
        <w:t>.C.V</w:t>
      </w:r>
      <w:r w:rsidRPr="00984CCE">
        <w:rPr>
          <w:rFonts w:ascii="Arial" w:hAnsi="Arial" w:cs="Arial"/>
          <w:sz w:val="22"/>
          <w:szCs w:val="22"/>
        </w:rPr>
        <w:tab/>
      </w:r>
      <w:r w:rsidR="00EE47BA">
        <w:rPr>
          <w:rFonts w:ascii="Arial" w:hAnsi="Arial" w:cs="Arial"/>
          <w:sz w:val="22"/>
          <w:szCs w:val="22"/>
        </w:rPr>
        <w:t xml:space="preserve">   </w:t>
      </w:r>
      <w:r w:rsidRPr="00984CCE">
        <w:rPr>
          <w:rFonts w:ascii="Arial" w:hAnsi="Arial" w:cs="Arial"/>
          <w:sz w:val="22"/>
          <w:szCs w:val="22"/>
        </w:rPr>
        <w:t xml:space="preserve">Memorandum of understanding between Montana Tech and the Montana Tech </w:t>
      </w:r>
      <w:r w:rsidR="00EE47BA">
        <w:rPr>
          <w:rFonts w:ascii="Arial" w:hAnsi="Arial" w:cs="Arial"/>
          <w:sz w:val="22"/>
          <w:szCs w:val="22"/>
        </w:rPr>
        <w:t xml:space="preserve">   </w:t>
      </w:r>
      <w:r w:rsidRPr="00984CCE">
        <w:rPr>
          <w:rFonts w:ascii="Arial" w:hAnsi="Arial" w:cs="Arial"/>
          <w:sz w:val="22"/>
          <w:szCs w:val="22"/>
        </w:rPr>
        <w:t>Foundation</w:t>
      </w:r>
    </w:p>
    <w:p w:rsidR="00984CCE" w:rsidRPr="00984CCE" w:rsidRDefault="00EE47BA" w:rsidP="00D3157F">
      <w:pPr>
        <w:ind w:left="1440" w:hanging="1440"/>
        <w:rPr>
          <w:rFonts w:ascii="Arial" w:hAnsi="Arial" w:cs="Arial"/>
          <w:sz w:val="22"/>
          <w:szCs w:val="22"/>
        </w:rPr>
      </w:pPr>
      <w:r>
        <w:rPr>
          <w:rFonts w:ascii="Arial" w:hAnsi="Arial" w:cs="Arial"/>
          <w:sz w:val="22"/>
          <w:szCs w:val="22"/>
        </w:rPr>
        <w:t>Exhibit 6.C.VI</w:t>
      </w:r>
      <w:r w:rsidR="00984CCE" w:rsidRPr="00984CCE">
        <w:rPr>
          <w:rFonts w:ascii="Arial" w:hAnsi="Arial" w:cs="Arial"/>
          <w:sz w:val="22"/>
          <w:szCs w:val="22"/>
        </w:rPr>
        <w:tab/>
      </w:r>
      <w:r>
        <w:rPr>
          <w:rFonts w:ascii="Arial" w:hAnsi="Arial" w:cs="Arial"/>
          <w:sz w:val="22"/>
          <w:szCs w:val="22"/>
        </w:rPr>
        <w:t xml:space="preserve">   </w:t>
      </w:r>
      <w:r w:rsidR="00984CCE" w:rsidRPr="00984CCE">
        <w:rPr>
          <w:rFonts w:ascii="Arial" w:hAnsi="Arial" w:cs="Arial"/>
          <w:sz w:val="22"/>
          <w:szCs w:val="22"/>
        </w:rPr>
        <w:t>Status of projects of the Montana Tech Foundation</w:t>
      </w:r>
    </w:p>
    <w:p w:rsidR="00984CCE" w:rsidRPr="00984CCE" w:rsidRDefault="00EE47BA" w:rsidP="00D3157F">
      <w:pPr>
        <w:ind w:left="1440" w:hanging="1440"/>
        <w:rPr>
          <w:rFonts w:ascii="Arial" w:hAnsi="Arial" w:cs="Arial"/>
          <w:sz w:val="22"/>
          <w:szCs w:val="22"/>
        </w:rPr>
      </w:pPr>
      <w:r>
        <w:rPr>
          <w:rFonts w:ascii="Arial" w:hAnsi="Arial" w:cs="Arial"/>
          <w:sz w:val="22"/>
          <w:szCs w:val="22"/>
        </w:rPr>
        <w:t>Exhibit 6.C.VII</w:t>
      </w:r>
      <w:r w:rsidR="00984CCE" w:rsidRPr="00984CCE">
        <w:rPr>
          <w:rFonts w:ascii="Arial" w:hAnsi="Arial" w:cs="Arial"/>
          <w:sz w:val="22"/>
          <w:szCs w:val="22"/>
        </w:rPr>
        <w:tab/>
      </w:r>
      <w:r>
        <w:rPr>
          <w:rFonts w:ascii="Arial" w:hAnsi="Arial" w:cs="Arial"/>
          <w:sz w:val="22"/>
          <w:szCs w:val="22"/>
        </w:rPr>
        <w:t xml:space="preserve">   </w:t>
      </w:r>
      <w:r w:rsidR="00984CCE" w:rsidRPr="00984CCE">
        <w:rPr>
          <w:rFonts w:ascii="Arial" w:hAnsi="Arial" w:cs="Arial"/>
          <w:sz w:val="22"/>
          <w:szCs w:val="22"/>
        </w:rPr>
        <w:t>M-News</w:t>
      </w:r>
    </w:p>
    <w:p w:rsidR="00984CCE" w:rsidRPr="00984CCE" w:rsidRDefault="00984CCE" w:rsidP="00D3157F">
      <w:pPr>
        <w:ind w:left="1440" w:hanging="1440"/>
        <w:rPr>
          <w:rFonts w:ascii="Arial" w:hAnsi="Arial" w:cs="Arial"/>
          <w:sz w:val="22"/>
          <w:szCs w:val="22"/>
        </w:rPr>
      </w:pPr>
      <w:r w:rsidRPr="00984CCE">
        <w:rPr>
          <w:rFonts w:ascii="Arial" w:hAnsi="Arial" w:cs="Arial"/>
          <w:sz w:val="22"/>
          <w:szCs w:val="22"/>
        </w:rPr>
        <w:t>Exhibit 6</w:t>
      </w:r>
      <w:r w:rsidR="00EE47BA">
        <w:rPr>
          <w:rFonts w:ascii="Arial" w:hAnsi="Arial" w:cs="Arial"/>
          <w:sz w:val="22"/>
          <w:szCs w:val="22"/>
        </w:rPr>
        <w:t xml:space="preserve">.C.VIII   </w:t>
      </w:r>
      <w:r w:rsidRPr="00984CCE">
        <w:rPr>
          <w:rFonts w:ascii="Arial" w:hAnsi="Arial" w:cs="Arial"/>
          <w:sz w:val="22"/>
          <w:szCs w:val="22"/>
        </w:rPr>
        <w:t>Administrative employees of Montana Tech and their salaries</w:t>
      </w:r>
    </w:p>
    <w:p w:rsidR="00984CCE" w:rsidRPr="00984CCE" w:rsidRDefault="00984CCE" w:rsidP="00D3157F">
      <w:pPr>
        <w:ind w:left="1440" w:hanging="1440"/>
        <w:rPr>
          <w:rFonts w:ascii="Arial" w:hAnsi="Arial" w:cs="Arial"/>
          <w:sz w:val="22"/>
          <w:szCs w:val="22"/>
        </w:rPr>
      </w:pPr>
      <w:r w:rsidRPr="00984CCE">
        <w:rPr>
          <w:rFonts w:ascii="Arial" w:hAnsi="Arial" w:cs="Arial"/>
          <w:sz w:val="22"/>
          <w:szCs w:val="22"/>
        </w:rPr>
        <w:t>Exhibit 6</w:t>
      </w:r>
      <w:r w:rsidR="00EE47BA">
        <w:rPr>
          <w:rFonts w:ascii="Arial" w:hAnsi="Arial" w:cs="Arial"/>
          <w:sz w:val="22"/>
          <w:szCs w:val="22"/>
        </w:rPr>
        <w:t xml:space="preserve">.D.I </w:t>
      </w:r>
      <w:r w:rsidRPr="00984CCE">
        <w:rPr>
          <w:rFonts w:ascii="Arial" w:hAnsi="Arial" w:cs="Arial"/>
          <w:sz w:val="22"/>
          <w:szCs w:val="22"/>
        </w:rPr>
        <w:tab/>
      </w:r>
      <w:r w:rsidR="00EE47BA">
        <w:rPr>
          <w:rFonts w:ascii="Arial" w:hAnsi="Arial" w:cs="Arial"/>
          <w:sz w:val="22"/>
          <w:szCs w:val="22"/>
        </w:rPr>
        <w:t xml:space="preserve">   </w:t>
      </w:r>
      <w:r w:rsidRPr="00984CCE">
        <w:rPr>
          <w:rFonts w:ascii="Arial" w:hAnsi="Arial" w:cs="Arial"/>
          <w:sz w:val="22"/>
          <w:szCs w:val="22"/>
        </w:rPr>
        <w:t>Minutes of faculty meetings</w:t>
      </w:r>
    </w:p>
    <w:p w:rsidR="00984CCE" w:rsidRPr="00984CCE" w:rsidRDefault="00EE47BA" w:rsidP="00D3157F">
      <w:pPr>
        <w:ind w:left="1440" w:hanging="1440"/>
        <w:rPr>
          <w:rFonts w:ascii="Arial" w:hAnsi="Arial" w:cs="Arial"/>
          <w:sz w:val="22"/>
          <w:szCs w:val="22"/>
        </w:rPr>
      </w:pPr>
      <w:r>
        <w:rPr>
          <w:rFonts w:ascii="Arial" w:hAnsi="Arial" w:cs="Arial"/>
          <w:sz w:val="22"/>
          <w:szCs w:val="22"/>
        </w:rPr>
        <w:t>Exhibit 6.E.I</w:t>
      </w:r>
      <w:r w:rsidR="00984CCE" w:rsidRPr="00984CCE">
        <w:rPr>
          <w:rFonts w:ascii="Arial" w:hAnsi="Arial" w:cs="Arial"/>
          <w:sz w:val="22"/>
          <w:szCs w:val="22"/>
        </w:rPr>
        <w:tab/>
      </w:r>
      <w:r>
        <w:rPr>
          <w:rFonts w:ascii="Arial" w:hAnsi="Arial" w:cs="Arial"/>
          <w:sz w:val="22"/>
          <w:szCs w:val="22"/>
        </w:rPr>
        <w:t xml:space="preserve">   </w:t>
      </w:r>
      <w:r w:rsidR="00984CCE" w:rsidRPr="00984CCE">
        <w:rPr>
          <w:rFonts w:ascii="Arial" w:hAnsi="Arial" w:cs="Arial"/>
          <w:sz w:val="22"/>
          <w:szCs w:val="22"/>
        </w:rPr>
        <w:t>Constitution and bylaws of the Associated Students of Montana Tech</w:t>
      </w:r>
    </w:p>
    <w:p w:rsidR="00984CCE" w:rsidRPr="00984CCE" w:rsidRDefault="00984CCE" w:rsidP="00D3157F">
      <w:pPr>
        <w:rPr>
          <w:rFonts w:ascii="Arial" w:hAnsi="Arial" w:cs="Arial"/>
          <w:sz w:val="22"/>
          <w:szCs w:val="22"/>
        </w:rPr>
      </w:pPr>
    </w:p>
    <w:p w:rsidR="00281FC5" w:rsidRDefault="00281FC5" w:rsidP="00D3157F">
      <w:pPr>
        <w:sectPr w:rsidR="00281FC5" w:rsidSect="00420EE9">
          <w:type w:val="continuous"/>
          <w:pgSz w:w="12240" w:h="15840"/>
          <w:pgMar w:top="1440" w:right="1440" w:bottom="1440" w:left="1440" w:header="720" w:footer="720" w:gutter="0"/>
          <w:cols w:space="720"/>
          <w:docGrid w:linePitch="360"/>
        </w:sectPr>
      </w:pPr>
    </w:p>
    <w:p w:rsidR="00984CCE" w:rsidRDefault="00984CCE" w:rsidP="00D3157F"/>
    <w:p w:rsidR="00984CCE" w:rsidRDefault="00984CCE" w:rsidP="00D3157F">
      <w:pPr>
        <w:spacing w:after="200"/>
      </w:pPr>
      <w:r>
        <w:br w:type="page"/>
      </w:r>
    </w:p>
    <w:p w:rsidR="00281FC5" w:rsidRDefault="00281FC5" w:rsidP="00D3157F">
      <w:pPr>
        <w:jc w:val="center"/>
        <w:sectPr w:rsidR="00281FC5" w:rsidSect="00420EE9">
          <w:type w:val="continuous"/>
          <w:pgSz w:w="12240" w:h="15840"/>
          <w:pgMar w:top="1440" w:right="1440" w:bottom="1440" w:left="1440" w:header="720" w:footer="720" w:gutter="0"/>
          <w:cols w:space="720"/>
          <w:docGrid w:linePitch="360"/>
        </w:sectPr>
      </w:pPr>
    </w:p>
    <w:p w:rsidR="00984CCE" w:rsidRPr="00281FC5" w:rsidRDefault="00984CCE" w:rsidP="00D3157F">
      <w:pPr>
        <w:jc w:val="center"/>
        <w:rPr>
          <w:rFonts w:ascii="Arial" w:hAnsi="Arial" w:cs="Arial"/>
          <w:sz w:val="22"/>
          <w:szCs w:val="22"/>
        </w:rPr>
      </w:pPr>
      <w:r w:rsidRPr="00281FC5">
        <w:rPr>
          <w:rFonts w:ascii="Arial" w:hAnsi="Arial" w:cs="Arial"/>
          <w:sz w:val="22"/>
          <w:szCs w:val="22"/>
        </w:rPr>
        <w:lastRenderedPageBreak/>
        <w:t>Supporting Documentation for Standard Six</w:t>
      </w:r>
    </w:p>
    <w:p w:rsidR="00984CCE" w:rsidRPr="00281FC5" w:rsidRDefault="00984CCE" w:rsidP="00D3157F">
      <w:pPr>
        <w:rPr>
          <w:rFonts w:ascii="Arial" w:hAnsi="Arial" w:cs="Arial"/>
          <w:sz w:val="22"/>
          <w:szCs w:val="22"/>
        </w:rPr>
      </w:pPr>
    </w:p>
    <w:p w:rsidR="00984CCE" w:rsidRPr="00281FC5" w:rsidRDefault="00984CCE" w:rsidP="00D3157F">
      <w:pPr>
        <w:rPr>
          <w:rFonts w:ascii="Arial" w:hAnsi="Arial" w:cs="Arial"/>
          <w:sz w:val="22"/>
          <w:szCs w:val="22"/>
        </w:rPr>
      </w:pPr>
      <w:r w:rsidRPr="00281FC5">
        <w:rPr>
          <w:rFonts w:ascii="Arial" w:hAnsi="Arial" w:cs="Arial"/>
          <w:sz w:val="22"/>
          <w:szCs w:val="22"/>
        </w:rPr>
        <w:t>Required Documentation</w:t>
      </w:r>
    </w:p>
    <w:p w:rsidR="00984CCE" w:rsidRPr="00281FC5" w:rsidRDefault="00984CCE" w:rsidP="00D3157F">
      <w:pPr>
        <w:pStyle w:val="ListParagraph"/>
        <w:numPr>
          <w:ilvl w:val="0"/>
          <w:numId w:val="10"/>
        </w:numPr>
        <w:pBdr>
          <w:top w:val="single" w:sz="4" w:space="1" w:color="auto"/>
        </w:pBdr>
        <w:rPr>
          <w:rFonts w:ascii="Arial" w:hAnsi="Arial" w:cs="Arial"/>
          <w:sz w:val="22"/>
        </w:rPr>
      </w:pPr>
      <w:r w:rsidRPr="00281FC5">
        <w:rPr>
          <w:rFonts w:ascii="Arial" w:hAnsi="Arial" w:cs="Arial"/>
          <w:sz w:val="22"/>
        </w:rPr>
        <w:t>Board and committee membership with a brief ground statement on each board member, including term(s) of office and compensation (if any) for board service.  Indicate which board members, if any, are employees.</w:t>
      </w:r>
    </w:p>
    <w:p w:rsidR="00984CCE" w:rsidRPr="00281FC5" w:rsidRDefault="00691DE4" w:rsidP="00D3157F">
      <w:pPr>
        <w:pStyle w:val="ListParagraph"/>
        <w:numPr>
          <w:ilvl w:val="1"/>
          <w:numId w:val="10"/>
        </w:numPr>
        <w:ind w:left="720"/>
        <w:rPr>
          <w:rFonts w:ascii="Arial" w:hAnsi="Arial" w:cs="Arial"/>
          <w:sz w:val="22"/>
        </w:rPr>
      </w:pPr>
      <w:hyperlink r:id="rId71" w:history="1">
        <w:r w:rsidR="00984CCE" w:rsidRPr="00281FC5">
          <w:rPr>
            <w:rStyle w:val="Hyperlink"/>
            <w:rFonts w:ascii="Arial" w:hAnsi="Arial" w:cs="Arial"/>
            <w:sz w:val="22"/>
          </w:rPr>
          <w:t>Board of Regents board members and biographical data</w:t>
        </w:r>
      </w:hyperlink>
    </w:p>
    <w:p w:rsidR="00984CCE" w:rsidRPr="00281FC5" w:rsidRDefault="00691DE4" w:rsidP="00D3157F">
      <w:pPr>
        <w:pStyle w:val="ListParagraph"/>
        <w:numPr>
          <w:ilvl w:val="1"/>
          <w:numId w:val="10"/>
        </w:numPr>
        <w:ind w:left="720"/>
        <w:rPr>
          <w:rFonts w:ascii="Arial" w:hAnsi="Arial" w:cs="Arial"/>
          <w:sz w:val="22"/>
        </w:rPr>
      </w:pPr>
      <w:hyperlink r:id="rId72" w:history="1">
        <w:r w:rsidR="00984CCE" w:rsidRPr="00281FC5">
          <w:rPr>
            <w:rStyle w:val="Hyperlink"/>
            <w:rFonts w:ascii="Arial" w:hAnsi="Arial" w:cs="Arial"/>
            <w:sz w:val="22"/>
          </w:rPr>
          <w:t>Board of Regents committees</w:t>
        </w:r>
      </w:hyperlink>
    </w:p>
    <w:p w:rsidR="00984CCE" w:rsidRPr="00281FC5" w:rsidRDefault="00984CCE" w:rsidP="00D3157F">
      <w:pPr>
        <w:pStyle w:val="ListParagraph"/>
        <w:numPr>
          <w:ilvl w:val="0"/>
          <w:numId w:val="10"/>
        </w:numPr>
        <w:rPr>
          <w:rFonts w:ascii="Arial" w:hAnsi="Arial" w:cs="Arial"/>
          <w:sz w:val="22"/>
        </w:rPr>
      </w:pPr>
      <w:r w:rsidRPr="00281FC5">
        <w:rPr>
          <w:rFonts w:ascii="Arial" w:hAnsi="Arial" w:cs="Arial"/>
          <w:sz w:val="22"/>
        </w:rPr>
        <w:t>Organization charts or tables, both administrative and academic, including name of office holders with a notation of any changes since the last accreditation visit.</w:t>
      </w:r>
    </w:p>
    <w:p w:rsidR="00984CCE" w:rsidRPr="00281FC5" w:rsidRDefault="00984CCE" w:rsidP="00D3157F">
      <w:pPr>
        <w:pStyle w:val="ListParagraph"/>
        <w:numPr>
          <w:ilvl w:val="1"/>
          <w:numId w:val="10"/>
        </w:numPr>
        <w:ind w:left="720"/>
        <w:rPr>
          <w:rFonts w:ascii="Arial" w:hAnsi="Arial" w:cs="Arial"/>
          <w:sz w:val="22"/>
        </w:rPr>
      </w:pPr>
      <w:r w:rsidRPr="00281FC5">
        <w:rPr>
          <w:rFonts w:ascii="Arial" w:hAnsi="Arial" w:cs="Arial"/>
          <w:sz w:val="22"/>
        </w:rPr>
        <w:t>[Organization chart—administrative]</w:t>
      </w:r>
    </w:p>
    <w:p w:rsidR="00984CCE" w:rsidRPr="00281FC5" w:rsidRDefault="00984CCE" w:rsidP="00D3157F">
      <w:pPr>
        <w:pStyle w:val="ListParagraph"/>
        <w:numPr>
          <w:ilvl w:val="1"/>
          <w:numId w:val="10"/>
        </w:numPr>
        <w:ind w:left="720"/>
        <w:rPr>
          <w:rFonts w:ascii="Arial" w:hAnsi="Arial" w:cs="Arial"/>
          <w:sz w:val="22"/>
        </w:rPr>
      </w:pPr>
      <w:r w:rsidRPr="00281FC5">
        <w:rPr>
          <w:rFonts w:ascii="Arial" w:hAnsi="Arial" w:cs="Arial"/>
          <w:sz w:val="22"/>
        </w:rPr>
        <w:t>[Organization chart—academic]</w:t>
      </w:r>
    </w:p>
    <w:p w:rsidR="00984CCE" w:rsidRPr="00281FC5" w:rsidRDefault="00984CCE" w:rsidP="00D3157F">
      <w:pPr>
        <w:pStyle w:val="ListParagraph"/>
        <w:numPr>
          <w:ilvl w:val="1"/>
          <w:numId w:val="10"/>
        </w:numPr>
        <w:ind w:left="720"/>
        <w:rPr>
          <w:rFonts w:ascii="Arial" w:hAnsi="Arial" w:cs="Arial"/>
          <w:sz w:val="22"/>
        </w:rPr>
      </w:pPr>
      <w:r w:rsidRPr="00281FC5">
        <w:rPr>
          <w:rFonts w:ascii="Arial" w:hAnsi="Arial" w:cs="Arial"/>
          <w:sz w:val="22"/>
        </w:rPr>
        <w:t>[Office holders and changes since last accreditation visit]</w:t>
      </w:r>
    </w:p>
    <w:p w:rsidR="00984CCE" w:rsidRPr="00281FC5" w:rsidRDefault="00984CCE" w:rsidP="00D3157F">
      <w:pPr>
        <w:rPr>
          <w:rFonts w:ascii="Arial" w:hAnsi="Arial" w:cs="Arial"/>
          <w:sz w:val="22"/>
          <w:szCs w:val="22"/>
        </w:rPr>
      </w:pPr>
    </w:p>
    <w:p w:rsidR="00984CCE" w:rsidRPr="00281FC5" w:rsidRDefault="00984CCE" w:rsidP="00D3157F">
      <w:pPr>
        <w:rPr>
          <w:rFonts w:ascii="Arial" w:hAnsi="Arial" w:cs="Arial"/>
          <w:sz w:val="22"/>
          <w:szCs w:val="22"/>
        </w:rPr>
      </w:pPr>
      <w:r w:rsidRPr="00281FC5">
        <w:rPr>
          <w:rFonts w:ascii="Arial" w:hAnsi="Arial" w:cs="Arial"/>
          <w:sz w:val="22"/>
          <w:szCs w:val="22"/>
        </w:rPr>
        <w:t>Required Exhibits</w:t>
      </w:r>
    </w:p>
    <w:p w:rsidR="00984CCE" w:rsidRPr="00281FC5" w:rsidRDefault="00984CCE" w:rsidP="00D3157F">
      <w:pPr>
        <w:pStyle w:val="ListParagraph"/>
        <w:numPr>
          <w:ilvl w:val="0"/>
          <w:numId w:val="6"/>
        </w:numPr>
        <w:pBdr>
          <w:top w:val="single" w:sz="4" w:space="1" w:color="auto"/>
        </w:pBdr>
        <w:rPr>
          <w:rFonts w:ascii="Arial" w:hAnsi="Arial" w:cs="Arial"/>
          <w:sz w:val="22"/>
        </w:rPr>
      </w:pPr>
      <w:r w:rsidRPr="00281FC5">
        <w:rPr>
          <w:rFonts w:ascii="Arial" w:hAnsi="Arial" w:cs="Arial"/>
          <w:sz w:val="22"/>
        </w:rPr>
        <w:t>Articles of incorporation and bylaws</w:t>
      </w:r>
    </w:p>
    <w:p w:rsidR="00984CCE" w:rsidRPr="00281FC5" w:rsidRDefault="00691DE4" w:rsidP="00D3157F">
      <w:pPr>
        <w:pStyle w:val="ListParagraph"/>
        <w:numPr>
          <w:ilvl w:val="0"/>
          <w:numId w:val="9"/>
        </w:numPr>
        <w:rPr>
          <w:rFonts w:ascii="Arial" w:hAnsi="Arial" w:cs="Arial"/>
          <w:sz w:val="22"/>
        </w:rPr>
      </w:pPr>
      <w:hyperlink r:id="rId73" w:history="1">
        <w:r w:rsidR="00984CCE" w:rsidRPr="00281FC5">
          <w:rPr>
            <w:rStyle w:val="Hyperlink"/>
            <w:rFonts w:ascii="Arial" w:hAnsi="Arial" w:cs="Arial"/>
            <w:sz w:val="22"/>
          </w:rPr>
          <w:t>Constitution of the State of Montana</w:t>
        </w:r>
      </w:hyperlink>
    </w:p>
    <w:p w:rsidR="00984CCE" w:rsidRPr="00D3157F" w:rsidRDefault="00691DE4" w:rsidP="00D3157F">
      <w:pPr>
        <w:pStyle w:val="ListParagraph"/>
        <w:numPr>
          <w:ilvl w:val="1"/>
          <w:numId w:val="6"/>
        </w:numPr>
        <w:ind w:left="720"/>
        <w:rPr>
          <w:rFonts w:ascii="Arial" w:hAnsi="Arial" w:cs="Arial"/>
          <w:sz w:val="22"/>
          <w:u w:val="single"/>
        </w:rPr>
      </w:pPr>
      <w:hyperlink r:id="rId74" w:history="1">
        <w:r w:rsidR="00984CCE" w:rsidRPr="00D3157F">
          <w:rPr>
            <w:rFonts w:ascii="Arial" w:hAnsi="Arial" w:cs="Arial"/>
            <w:color w:val="0000FF"/>
            <w:sz w:val="22"/>
            <w:u w:val="single"/>
          </w:rPr>
          <w:t>Montana Code Annotated Section 20-25-301</w:t>
        </w:r>
      </w:hyperlink>
    </w:p>
    <w:p w:rsidR="00984CCE" w:rsidRPr="00281FC5" w:rsidRDefault="00691DE4" w:rsidP="00D3157F">
      <w:pPr>
        <w:pStyle w:val="ListParagraph"/>
        <w:numPr>
          <w:ilvl w:val="1"/>
          <w:numId w:val="6"/>
        </w:numPr>
        <w:ind w:left="720"/>
        <w:rPr>
          <w:rFonts w:ascii="Arial" w:hAnsi="Arial" w:cs="Arial"/>
          <w:sz w:val="22"/>
        </w:rPr>
      </w:pPr>
      <w:hyperlink r:id="rId75" w:history="1">
        <w:r w:rsidR="00984CCE" w:rsidRPr="00D3157F">
          <w:rPr>
            <w:rFonts w:ascii="Arial" w:hAnsi="Arial" w:cs="Arial"/>
            <w:color w:val="0000FF"/>
            <w:sz w:val="22"/>
            <w:u w:val="single"/>
          </w:rPr>
          <w:t>Montana Code Annotated Section 20-25-302</w:t>
        </w:r>
      </w:hyperlink>
    </w:p>
    <w:p w:rsidR="00984CCE" w:rsidRPr="00281FC5" w:rsidRDefault="00691DE4" w:rsidP="00D3157F">
      <w:pPr>
        <w:pStyle w:val="ListParagraph"/>
        <w:numPr>
          <w:ilvl w:val="1"/>
          <w:numId w:val="6"/>
        </w:numPr>
        <w:ind w:left="720"/>
        <w:rPr>
          <w:rFonts w:ascii="Arial" w:hAnsi="Arial" w:cs="Arial"/>
          <w:sz w:val="22"/>
        </w:rPr>
      </w:pPr>
      <w:hyperlink r:id="rId76" w:history="1">
        <w:r w:rsidR="00984CCE" w:rsidRPr="00281FC5">
          <w:rPr>
            <w:rStyle w:val="Hyperlink"/>
            <w:rFonts w:ascii="Arial" w:hAnsi="Arial" w:cs="Arial"/>
            <w:sz w:val="22"/>
          </w:rPr>
          <w:t>Bylaws of the Montana Board of Regents of Higher Education</w:t>
        </w:r>
      </w:hyperlink>
    </w:p>
    <w:p w:rsidR="00984CCE" w:rsidRPr="00281FC5" w:rsidRDefault="00984CCE" w:rsidP="00D3157F">
      <w:pPr>
        <w:pStyle w:val="ListParagraph"/>
        <w:numPr>
          <w:ilvl w:val="0"/>
          <w:numId w:val="6"/>
        </w:numPr>
        <w:rPr>
          <w:rFonts w:ascii="Arial" w:hAnsi="Arial" w:cs="Arial"/>
          <w:sz w:val="22"/>
        </w:rPr>
      </w:pPr>
      <w:r w:rsidRPr="00281FC5">
        <w:rPr>
          <w:rFonts w:ascii="Arial" w:hAnsi="Arial" w:cs="Arial"/>
          <w:sz w:val="22"/>
        </w:rPr>
        <w:t>Board policy manual, together with the agenda and minutes of the last three years of meetings.</w:t>
      </w:r>
    </w:p>
    <w:p w:rsidR="00984CCE" w:rsidRPr="00281FC5" w:rsidRDefault="00691DE4" w:rsidP="00D3157F">
      <w:pPr>
        <w:pStyle w:val="ListParagraph"/>
        <w:numPr>
          <w:ilvl w:val="1"/>
          <w:numId w:val="6"/>
        </w:numPr>
        <w:ind w:left="720"/>
        <w:rPr>
          <w:rFonts w:ascii="Arial" w:hAnsi="Arial" w:cs="Arial"/>
          <w:i/>
          <w:sz w:val="22"/>
        </w:rPr>
      </w:pPr>
      <w:hyperlink r:id="rId77" w:history="1">
        <w:r w:rsidR="00984CCE" w:rsidRPr="00281FC5">
          <w:rPr>
            <w:rStyle w:val="Hyperlink"/>
            <w:rFonts w:ascii="Arial" w:hAnsi="Arial" w:cs="Arial"/>
            <w:i/>
            <w:sz w:val="22"/>
          </w:rPr>
          <w:t>Montana Board of Regents of Higher Education Policy and Procedures Manual</w:t>
        </w:r>
      </w:hyperlink>
    </w:p>
    <w:p w:rsidR="00984CCE" w:rsidRPr="00281FC5" w:rsidRDefault="00691DE4" w:rsidP="00D3157F">
      <w:pPr>
        <w:pStyle w:val="ListParagraph"/>
        <w:numPr>
          <w:ilvl w:val="1"/>
          <w:numId w:val="6"/>
        </w:numPr>
        <w:ind w:left="720"/>
        <w:rPr>
          <w:rFonts w:ascii="Arial" w:hAnsi="Arial" w:cs="Arial"/>
          <w:sz w:val="22"/>
        </w:rPr>
      </w:pPr>
      <w:hyperlink r:id="rId78" w:history="1">
        <w:r w:rsidR="00984CCE" w:rsidRPr="00281FC5">
          <w:rPr>
            <w:rStyle w:val="Hyperlink"/>
            <w:rFonts w:ascii="Arial" w:hAnsi="Arial" w:cs="Arial"/>
            <w:sz w:val="22"/>
          </w:rPr>
          <w:t>Board of Regents meeting agendas</w:t>
        </w:r>
      </w:hyperlink>
    </w:p>
    <w:p w:rsidR="00984CCE" w:rsidRPr="00281FC5" w:rsidRDefault="00691DE4" w:rsidP="00D3157F">
      <w:pPr>
        <w:pStyle w:val="ListParagraph"/>
        <w:numPr>
          <w:ilvl w:val="1"/>
          <w:numId w:val="6"/>
        </w:numPr>
        <w:ind w:left="720"/>
        <w:rPr>
          <w:rFonts w:ascii="Arial" w:hAnsi="Arial" w:cs="Arial"/>
          <w:sz w:val="22"/>
        </w:rPr>
      </w:pPr>
      <w:hyperlink r:id="rId79" w:history="1">
        <w:r w:rsidR="00984CCE" w:rsidRPr="00281FC5">
          <w:rPr>
            <w:rStyle w:val="Hyperlink"/>
            <w:rFonts w:ascii="Arial" w:hAnsi="Arial" w:cs="Arial"/>
            <w:sz w:val="22"/>
          </w:rPr>
          <w:t>Board of Regents meeting minutes</w:t>
        </w:r>
      </w:hyperlink>
    </w:p>
    <w:p w:rsidR="00984CCE" w:rsidRPr="00281FC5" w:rsidRDefault="00984CCE" w:rsidP="00D3157F">
      <w:pPr>
        <w:pStyle w:val="ListParagraph"/>
        <w:numPr>
          <w:ilvl w:val="0"/>
          <w:numId w:val="6"/>
        </w:numPr>
        <w:rPr>
          <w:rFonts w:ascii="Arial" w:hAnsi="Arial" w:cs="Arial"/>
          <w:sz w:val="22"/>
        </w:rPr>
      </w:pPr>
      <w:r w:rsidRPr="00281FC5">
        <w:rPr>
          <w:rFonts w:ascii="Arial" w:hAnsi="Arial" w:cs="Arial"/>
          <w:sz w:val="22"/>
        </w:rPr>
        <w:t>Administrative policy manuals.</w:t>
      </w:r>
    </w:p>
    <w:p w:rsidR="00984CCE" w:rsidRPr="00D3157F" w:rsidRDefault="00691DE4" w:rsidP="00D3157F">
      <w:pPr>
        <w:pStyle w:val="ListParagraph"/>
        <w:numPr>
          <w:ilvl w:val="1"/>
          <w:numId w:val="6"/>
        </w:numPr>
        <w:ind w:left="720"/>
        <w:rPr>
          <w:rFonts w:ascii="Arial" w:hAnsi="Arial" w:cs="Arial"/>
          <w:sz w:val="22"/>
        </w:rPr>
      </w:pPr>
      <w:hyperlink r:id="rId80" w:history="1">
        <w:r w:rsidR="00984CCE" w:rsidRPr="00D3157F">
          <w:rPr>
            <w:rStyle w:val="Hyperlink"/>
            <w:rFonts w:ascii="Arial" w:hAnsi="Arial" w:cs="Arial"/>
            <w:sz w:val="22"/>
          </w:rPr>
          <w:t>Montana Board of Regents of Higher Education Procedures and Guidelines for Agenda Items</w:t>
        </w:r>
      </w:hyperlink>
    </w:p>
    <w:p w:rsidR="00984CCE" w:rsidRPr="00281FC5" w:rsidRDefault="00984CCE" w:rsidP="00D3157F">
      <w:pPr>
        <w:pStyle w:val="ListParagraph"/>
        <w:numPr>
          <w:ilvl w:val="1"/>
          <w:numId w:val="6"/>
        </w:numPr>
        <w:ind w:left="720"/>
        <w:rPr>
          <w:rFonts w:ascii="Arial" w:hAnsi="Arial" w:cs="Arial"/>
          <w:sz w:val="22"/>
        </w:rPr>
      </w:pPr>
      <w:r w:rsidRPr="00281FC5">
        <w:rPr>
          <w:rFonts w:ascii="Arial" w:hAnsi="Arial" w:cs="Arial"/>
          <w:i/>
          <w:sz w:val="22"/>
        </w:rPr>
        <w:t>Montana Tech of The University of Montana Faculty and Staff Handbook</w:t>
      </w:r>
    </w:p>
    <w:p w:rsidR="00984CCE" w:rsidRPr="00281FC5" w:rsidRDefault="00984CCE" w:rsidP="00D3157F">
      <w:pPr>
        <w:pStyle w:val="ListParagraph"/>
        <w:numPr>
          <w:ilvl w:val="0"/>
          <w:numId w:val="6"/>
        </w:numPr>
        <w:rPr>
          <w:rFonts w:ascii="Arial" w:hAnsi="Arial" w:cs="Arial"/>
          <w:sz w:val="22"/>
        </w:rPr>
      </w:pPr>
      <w:r w:rsidRPr="00281FC5">
        <w:rPr>
          <w:rFonts w:ascii="Arial" w:hAnsi="Arial" w:cs="Arial"/>
          <w:sz w:val="22"/>
        </w:rPr>
        <w:t>Administrative position descriptions.</w:t>
      </w:r>
    </w:p>
    <w:p w:rsidR="00984CCE" w:rsidRPr="00281FC5" w:rsidRDefault="00691DE4" w:rsidP="00D3157F">
      <w:pPr>
        <w:pStyle w:val="ListParagraph"/>
        <w:numPr>
          <w:ilvl w:val="1"/>
          <w:numId w:val="6"/>
        </w:numPr>
        <w:ind w:left="720"/>
        <w:rPr>
          <w:rFonts w:ascii="Arial" w:hAnsi="Arial" w:cs="Arial"/>
          <w:sz w:val="22"/>
        </w:rPr>
      </w:pPr>
      <w:hyperlink r:id="rId81" w:history="1">
        <w:r w:rsidR="00984CCE" w:rsidRPr="00281FC5">
          <w:rPr>
            <w:rStyle w:val="Hyperlink"/>
            <w:rFonts w:ascii="Arial" w:hAnsi="Arial" w:cs="Arial"/>
            <w:sz w:val="22"/>
          </w:rPr>
          <w:t>Board of Regents Policy 205.2, Duties and Responsibilities of a President in the Montana University System</w:t>
        </w:r>
      </w:hyperlink>
    </w:p>
    <w:p w:rsidR="00984CCE" w:rsidRPr="00281FC5" w:rsidRDefault="00691DE4" w:rsidP="00D3157F">
      <w:pPr>
        <w:pStyle w:val="ListParagraph"/>
        <w:numPr>
          <w:ilvl w:val="1"/>
          <w:numId w:val="6"/>
        </w:numPr>
        <w:ind w:left="720"/>
        <w:rPr>
          <w:rFonts w:ascii="Arial" w:hAnsi="Arial" w:cs="Arial"/>
          <w:sz w:val="22"/>
        </w:rPr>
      </w:pPr>
      <w:hyperlink r:id="rId82" w:history="1">
        <w:r w:rsidR="00984CCE" w:rsidRPr="00281FC5">
          <w:rPr>
            <w:rStyle w:val="Hyperlink"/>
            <w:rFonts w:ascii="Arial" w:hAnsi="Arial" w:cs="Arial"/>
            <w:sz w:val="22"/>
          </w:rPr>
          <w:t>Board of Regents Policy 205-2-1, Duties and Responsibilities of a Chancellor in the Montana University System</w:t>
        </w:r>
      </w:hyperlink>
    </w:p>
    <w:p w:rsidR="00984CCE" w:rsidRPr="00281FC5" w:rsidRDefault="00984CCE" w:rsidP="00D3157F">
      <w:pPr>
        <w:pStyle w:val="ListParagraph"/>
        <w:numPr>
          <w:ilvl w:val="1"/>
          <w:numId w:val="6"/>
        </w:numPr>
        <w:ind w:left="720"/>
        <w:rPr>
          <w:rFonts w:ascii="Arial" w:hAnsi="Arial" w:cs="Arial"/>
          <w:sz w:val="22"/>
        </w:rPr>
      </w:pPr>
      <w:r w:rsidRPr="00281FC5">
        <w:rPr>
          <w:rFonts w:ascii="Arial" w:hAnsi="Arial" w:cs="Arial"/>
          <w:i/>
          <w:sz w:val="22"/>
        </w:rPr>
        <w:t>Montana Tech of The University of Montana Faculty and Staff Handbook</w:t>
      </w:r>
    </w:p>
    <w:p w:rsidR="00984CCE" w:rsidRPr="00281FC5" w:rsidRDefault="00984CCE" w:rsidP="00D3157F">
      <w:pPr>
        <w:pStyle w:val="ListParagraph"/>
        <w:numPr>
          <w:ilvl w:val="0"/>
          <w:numId w:val="6"/>
        </w:numPr>
        <w:rPr>
          <w:rFonts w:ascii="Arial" w:hAnsi="Arial" w:cs="Arial"/>
          <w:sz w:val="22"/>
        </w:rPr>
      </w:pPr>
      <w:r w:rsidRPr="00281FC5">
        <w:rPr>
          <w:rFonts w:ascii="Arial" w:hAnsi="Arial" w:cs="Arial"/>
          <w:sz w:val="22"/>
        </w:rPr>
        <w:t>Staff handbook.</w:t>
      </w:r>
    </w:p>
    <w:p w:rsidR="00984CCE" w:rsidRPr="00281FC5" w:rsidRDefault="00984CCE" w:rsidP="00D3157F">
      <w:pPr>
        <w:pStyle w:val="ListParagraph"/>
        <w:numPr>
          <w:ilvl w:val="0"/>
          <w:numId w:val="6"/>
        </w:numPr>
        <w:rPr>
          <w:rFonts w:ascii="Arial" w:hAnsi="Arial" w:cs="Arial"/>
          <w:sz w:val="22"/>
        </w:rPr>
      </w:pPr>
      <w:r w:rsidRPr="00281FC5">
        <w:rPr>
          <w:rFonts w:ascii="Arial" w:hAnsi="Arial" w:cs="Arial"/>
          <w:sz w:val="22"/>
        </w:rPr>
        <w:t>List of currently active committees and task forces with names and on-campus phone numbers of committee or task force chairs.</w:t>
      </w:r>
    </w:p>
    <w:p w:rsidR="00984CCE" w:rsidRPr="00281FC5" w:rsidRDefault="00984CCE" w:rsidP="00D3157F">
      <w:pPr>
        <w:pStyle w:val="ListParagraph"/>
        <w:numPr>
          <w:ilvl w:val="0"/>
          <w:numId w:val="8"/>
        </w:numPr>
        <w:ind w:left="720"/>
        <w:rPr>
          <w:rFonts w:ascii="Arial" w:hAnsi="Arial" w:cs="Arial"/>
          <w:sz w:val="22"/>
        </w:rPr>
      </w:pPr>
      <w:r w:rsidRPr="00281FC5">
        <w:rPr>
          <w:rFonts w:ascii="Arial" w:hAnsi="Arial" w:cs="Arial"/>
          <w:sz w:val="22"/>
        </w:rPr>
        <w:t>Exhibit 6</w:t>
      </w:r>
      <w:r w:rsidR="00EE47BA">
        <w:rPr>
          <w:rFonts w:ascii="Arial" w:hAnsi="Arial" w:cs="Arial"/>
          <w:sz w:val="22"/>
        </w:rPr>
        <w:t>.C.II</w:t>
      </w:r>
      <w:r w:rsidRPr="00281FC5">
        <w:rPr>
          <w:rFonts w:ascii="Arial" w:hAnsi="Arial" w:cs="Arial"/>
          <w:sz w:val="22"/>
        </w:rPr>
        <w:t xml:space="preserve">, Appendix A of the </w:t>
      </w:r>
      <w:r w:rsidRPr="00281FC5">
        <w:rPr>
          <w:rFonts w:ascii="Arial" w:hAnsi="Arial" w:cs="Arial"/>
          <w:i/>
          <w:iCs/>
          <w:sz w:val="22"/>
        </w:rPr>
        <w:t>Montana Tech of The University of Montana Faculty and Staff Handbook</w:t>
      </w:r>
    </w:p>
    <w:p w:rsidR="00984CCE" w:rsidRPr="00281FC5" w:rsidRDefault="00984CCE" w:rsidP="00D3157F">
      <w:pPr>
        <w:pStyle w:val="ListParagraph"/>
        <w:numPr>
          <w:ilvl w:val="1"/>
          <w:numId w:val="6"/>
        </w:numPr>
        <w:ind w:left="720"/>
        <w:rPr>
          <w:rFonts w:ascii="Arial" w:hAnsi="Arial" w:cs="Arial"/>
          <w:sz w:val="22"/>
        </w:rPr>
      </w:pPr>
      <w:r w:rsidRPr="00281FC5">
        <w:rPr>
          <w:rFonts w:ascii="Arial" w:hAnsi="Arial" w:cs="Arial"/>
          <w:sz w:val="22"/>
        </w:rPr>
        <w:t>Exhibit 6</w:t>
      </w:r>
      <w:r w:rsidR="0062646C">
        <w:rPr>
          <w:rFonts w:ascii="Arial" w:hAnsi="Arial" w:cs="Arial"/>
          <w:sz w:val="22"/>
        </w:rPr>
        <w:t>.D.II</w:t>
      </w:r>
      <w:r w:rsidRPr="00281FC5">
        <w:rPr>
          <w:rFonts w:ascii="Arial" w:hAnsi="Arial" w:cs="Arial"/>
          <w:sz w:val="22"/>
        </w:rPr>
        <w:t>, “Mo</w:t>
      </w:r>
      <w:r w:rsidR="00EE47BA">
        <w:rPr>
          <w:rFonts w:ascii="Arial" w:hAnsi="Arial" w:cs="Arial"/>
          <w:sz w:val="22"/>
        </w:rPr>
        <w:t>ntana Tech Committee Roster 2009-2010</w:t>
      </w:r>
      <w:r w:rsidRPr="00281FC5">
        <w:rPr>
          <w:rFonts w:ascii="Arial" w:hAnsi="Arial" w:cs="Arial"/>
          <w:sz w:val="22"/>
        </w:rPr>
        <w:t xml:space="preserve"> (October Final)”</w:t>
      </w:r>
    </w:p>
    <w:p w:rsidR="00C11DE2" w:rsidRPr="00281FC5" w:rsidRDefault="00C11DE2" w:rsidP="00D3157F">
      <w:pPr>
        <w:pStyle w:val="ListParagraph"/>
        <w:numPr>
          <w:ilvl w:val="1"/>
          <w:numId w:val="6"/>
        </w:numPr>
        <w:ind w:left="720"/>
        <w:rPr>
          <w:rFonts w:ascii="Arial" w:hAnsi="Arial" w:cs="Arial"/>
          <w:sz w:val="22"/>
        </w:rPr>
      </w:pPr>
      <w:r w:rsidRPr="00281FC5">
        <w:rPr>
          <w:rFonts w:ascii="Arial" w:hAnsi="Arial" w:cs="Arial"/>
          <w:i/>
          <w:sz w:val="22"/>
        </w:rPr>
        <w:t>Montana Tech of The University of Montana Faculty and Staff Handbook</w:t>
      </w:r>
    </w:p>
    <w:p w:rsidR="00C11DE2" w:rsidRPr="00281FC5" w:rsidRDefault="00C11DE2" w:rsidP="00D3157F">
      <w:pPr>
        <w:pStyle w:val="ListParagraph"/>
        <w:numPr>
          <w:ilvl w:val="0"/>
          <w:numId w:val="6"/>
        </w:numPr>
        <w:rPr>
          <w:rFonts w:ascii="Arial" w:hAnsi="Arial" w:cs="Arial"/>
          <w:sz w:val="22"/>
        </w:rPr>
      </w:pPr>
      <w:r w:rsidRPr="00281FC5">
        <w:rPr>
          <w:rFonts w:ascii="Arial" w:hAnsi="Arial" w:cs="Arial"/>
          <w:sz w:val="22"/>
        </w:rPr>
        <w:t>Salary data (including ranges if applicable) and benefits for administration and staff.</w:t>
      </w:r>
    </w:p>
    <w:p w:rsidR="00C11DE2" w:rsidRPr="00281FC5" w:rsidRDefault="00C11DE2" w:rsidP="00D3157F">
      <w:pPr>
        <w:pStyle w:val="ListParagraph"/>
        <w:numPr>
          <w:ilvl w:val="1"/>
          <w:numId w:val="6"/>
        </w:numPr>
        <w:ind w:left="720"/>
        <w:rPr>
          <w:rFonts w:ascii="Arial" w:hAnsi="Arial" w:cs="Arial"/>
          <w:sz w:val="22"/>
        </w:rPr>
      </w:pPr>
      <w:r w:rsidRPr="00281FC5">
        <w:rPr>
          <w:rFonts w:ascii="Arial" w:hAnsi="Arial" w:cs="Arial"/>
          <w:sz w:val="22"/>
        </w:rPr>
        <w:t>Exhibit 6</w:t>
      </w:r>
      <w:r w:rsidR="0062646C">
        <w:rPr>
          <w:rFonts w:ascii="Arial" w:hAnsi="Arial" w:cs="Arial"/>
          <w:sz w:val="22"/>
        </w:rPr>
        <w:t>.C.VII.</w:t>
      </w:r>
    </w:p>
    <w:p w:rsidR="00C11DE2" w:rsidRPr="00281FC5" w:rsidRDefault="00C11DE2" w:rsidP="00D3157F">
      <w:pPr>
        <w:pStyle w:val="ListParagraph"/>
        <w:numPr>
          <w:ilvl w:val="0"/>
          <w:numId w:val="6"/>
        </w:numPr>
        <w:rPr>
          <w:rFonts w:ascii="Arial" w:hAnsi="Arial" w:cs="Arial"/>
          <w:sz w:val="22"/>
        </w:rPr>
      </w:pPr>
      <w:r w:rsidRPr="00281FC5">
        <w:rPr>
          <w:rFonts w:ascii="Arial" w:hAnsi="Arial" w:cs="Arial"/>
          <w:sz w:val="22"/>
        </w:rPr>
        <w:t>In multi-college systems, organization charts of central office, description of functions of central office personnel and their relationships to institutional personnel, and administrative or policy manuals of the system.</w:t>
      </w:r>
    </w:p>
    <w:p w:rsidR="00C11DE2" w:rsidRPr="00281FC5" w:rsidRDefault="00691DE4" w:rsidP="00D3157F">
      <w:pPr>
        <w:pStyle w:val="ListParagraph"/>
        <w:numPr>
          <w:ilvl w:val="1"/>
          <w:numId w:val="6"/>
        </w:numPr>
        <w:ind w:left="720"/>
        <w:rPr>
          <w:rFonts w:ascii="Arial" w:hAnsi="Arial" w:cs="Arial"/>
          <w:sz w:val="22"/>
        </w:rPr>
      </w:pPr>
      <w:hyperlink r:id="rId83" w:history="1">
        <w:r w:rsidR="00C11DE2" w:rsidRPr="00281FC5">
          <w:rPr>
            <w:rStyle w:val="Hyperlink"/>
            <w:rFonts w:ascii="Arial" w:hAnsi="Arial" w:cs="Arial"/>
            <w:sz w:val="22"/>
          </w:rPr>
          <w:t>Organization Chart of the Office of the Commissioner of Higher Education</w:t>
        </w:r>
      </w:hyperlink>
    </w:p>
    <w:p w:rsidR="00C11DE2" w:rsidRPr="00D3157F" w:rsidRDefault="00691DE4" w:rsidP="00D3157F">
      <w:pPr>
        <w:pStyle w:val="ListParagraph"/>
        <w:numPr>
          <w:ilvl w:val="1"/>
          <w:numId w:val="6"/>
        </w:numPr>
        <w:ind w:left="720"/>
        <w:rPr>
          <w:rFonts w:ascii="Arial" w:hAnsi="Arial" w:cs="Arial"/>
          <w:sz w:val="22"/>
          <w:u w:val="single"/>
        </w:rPr>
      </w:pPr>
      <w:hyperlink r:id="rId84" w:history="1">
        <w:r w:rsidR="00C11DE2" w:rsidRPr="00D3157F">
          <w:rPr>
            <w:rFonts w:ascii="Arial" w:hAnsi="Arial" w:cs="Arial"/>
            <w:color w:val="0000FF"/>
            <w:sz w:val="22"/>
            <w:u w:val="single"/>
          </w:rPr>
          <w:t>Board of Regents Policy 204.2, Appointment of the Commissioner of Higher Education</w:t>
        </w:r>
      </w:hyperlink>
    </w:p>
    <w:p w:rsidR="00C11DE2" w:rsidRPr="00281FC5" w:rsidRDefault="00691DE4" w:rsidP="00D3157F">
      <w:pPr>
        <w:pStyle w:val="ListParagraph"/>
        <w:numPr>
          <w:ilvl w:val="1"/>
          <w:numId w:val="6"/>
        </w:numPr>
        <w:ind w:left="720"/>
        <w:rPr>
          <w:rFonts w:ascii="Arial" w:hAnsi="Arial" w:cs="Arial"/>
          <w:sz w:val="22"/>
        </w:rPr>
      </w:pPr>
      <w:hyperlink r:id="rId85" w:history="1">
        <w:r w:rsidR="00C11DE2" w:rsidRPr="00D3157F">
          <w:rPr>
            <w:rFonts w:ascii="Arial" w:hAnsi="Arial" w:cs="Arial"/>
            <w:color w:val="0000FF"/>
            <w:sz w:val="22"/>
            <w:u w:val="single"/>
          </w:rPr>
          <w:t>Board of Regents Policy 204.3, Duties and Responsibilities of the Commissioner of Higher Education</w:t>
        </w:r>
      </w:hyperlink>
    </w:p>
    <w:p w:rsidR="00C11DE2" w:rsidRPr="00281FC5" w:rsidRDefault="00691DE4" w:rsidP="00D3157F">
      <w:pPr>
        <w:pStyle w:val="ListParagraph"/>
        <w:numPr>
          <w:ilvl w:val="1"/>
          <w:numId w:val="6"/>
        </w:numPr>
        <w:ind w:left="720"/>
        <w:rPr>
          <w:rFonts w:ascii="Arial" w:hAnsi="Arial" w:cs="Arial"/>
          <w:sz w:val="22"/>
        </w:rPr>
      </w:pPr>
      <w:hyperlink r:id="rId86" w:history="1">
        <w:r w:rsidR="00C11DE2" w:rsidRPr="00281FC5">
          <w:rPr>
            <w:rStyle w:val="Hyperlink"/>
            <w:rFonts w:ascii="Arial" w:hAnsi="Arial" w:cs="Arial"/>
            <w:sz w:val="22"/>
          </w:rPr>
          <w:t>Policies and Procedures for Employees of the Office of the Commissioner of Higher Education</w:t>
        </w:r>
      </w:hyperlink>
    </w:p>
    <w:p w:rsidR="00C11DE2" w:rsidRPr="00281FC5" w:rsidRDefault="00C11DE2" w:rsidP="00D3157F">
      <w:pPr>
        <w:pStyle w:val="ListParagraph"/>
        <w:numPr>
          <w:ilvl w:val="0"/>
          <w:numId w:val="6"/>
        </w:numPr>
        <w:rPr>
          <w:rFonts w:ascii="Arial" w:hAnsi="Arial" w:cs="Arial"/>
          <w:sz w:val="22"/>
        </w:rPr>
      </w:pPr>
      <w:r w:rsidRPr="00281FC5">
        <w:rPr>
          <w:rFonts w:ascii="Arial" w:hAnsi="Arial" w:cs="Arial"/>
          <w:sz w:val="22"/>
        </w:rPr>
        <w:t>Collective bargaining agreements, if any.</w:t>
      </w:r>
    </w:p>
    <w:p w:rsidR="00C11DE2" w:rsidRPr="00281FC5" w:rsidRDefault="00691DE4" w:rsidP="00D3157F">
      <w:pPr>
        <w:pStyle w:val="ListParagraph"/>
        <w:numPr>
          <w:ilvl w:val="1"/>
          <w:numId w:val="6"/>
        </w:numPr>
        <w:ind w:left="720"/>
        <w:rPr>
          <w:rFonts w:ascii="Arial" w:hAnsi="Arial" w:cs="Arial"/>
          <w:sz w:val="22"/>
        </w:rPr>
      </w:pPr>
      <w:hyperlink r:id="rId87" w:history="1">
        <w:r w:rsidR="00C11DE2" w:rsidRPr="00281FC5">
          <w:rPr>
            <w:rStyle w:val="Hyperlink"/>
            <w:rFonts w:ascii="Arial" w:hAnsi="Arial" w:cs="Arial"/>
            <w:sz w:val="22"/>
          </w:rPr>
          <w:t>Collective bargaining agreements</w:t>
        </w:r>
      </w:hyperlink>
    </w:p>
    <w:p w:rsidR="00C11DE2" w:rsidRPr="00281FC5" w:rsidRDefault="00C11DE2" w:rsidP="00D3157F">
      <w:pPr>
        <w:pStyle w:val="ListParagraph"/>
        <w:numPr>
          <w:ilvl w:val="0"/>
          <w:numId w:val="6"/>
        </w:numPr>
        <w:rPr>
          <w:rFonts w:ascii="Arial" w:hAnsi="Arial" w:cs="Arial"/>
          <w:sz w:val="22"/>
        </w:rPr>
      </w:pPr>
      <w:r w:rsidRPr="00281FC5">
        <w:rPr>
          <w:rFonts w:ascii="Arial" w:hAnsi="Arial" w:cs="Arial"/>
          <w:sz w:val="22"/>
        </w:rPr>
        <w:t>Constitutions or bylaws of faculty and staff organizations, with minutes of meetings, for the last three years.</w:t>
      </w:r>
    </w:p>
    <w:p w:rsidR="00C11DE2" w:rsidRPr="00D3157F" w:rsidRDefault="00C11DE2" w:rsidP="00D3157F">
      <w:pPr>
        <w:pStyle w:val="ListParagraph"/>
        <w:numPr>
          <w:ilvl w:val="1"/>
          <w:numId w:val="6"/>
        </w:numPr>
        <w:ind w:left="720"/>
        <w:rPr>
          <w:rFonts w:ascii="Arial" w:hAnsi="Arial" w:cs="Arial"/>
          <w:sz w:val="22"/>
          <w:u w:val="single"/>
        </w:rPr>
      </w:pPr>
      <w:r w:rsidRPr="00281FC5">
        <w:rPr>
          <w:rFonts w:ascii="Arial" w:hAnsi="Arial" w:cs="Arial"/>
          <w:sz w:val="22"/>
        </w:rPr>
        <w:t xml:space="preserve">Faculty Senate </w:t>
      </w:r>
      <w:hyperlink r:id="rId88" w:history="1">
        <w:r w:rsidRPr="00D3157F">
          <w:rPr>
            <w:rFonts w:ascii="Arial" w:hAnsi="Arial" w:cs="Arial"/>
            <w:color w:val="0000FF"/>
            <w:sz w:val="22"/>
            <w:u w:val="single"/>
          </w:rPr>
          <w:t>mission statement</w:t>
        </w:r>
      </w:hyperlink>
      <w:r w:rsidRPr="00D3157F">
        <w:rPr>
          <w:rFonts w:ascii="Arial" w:hAnsi="Arial" w:cs="Arial"/>
          <w:sz w:val="22"/>
          <w:u w:val="single"/>
        </w:rPr>
        <w:t xml:space="preserve">, </w:t>
      </w:r>
      <w:hyperlink r:id="rId89" w:history="1">
        <w:r w:rsidRPr="00D3157F">
          <w:rPr>
            <w:rFonts w:ascii="Arial" w:hAnsi="Arial" w:cs="Arial"/>
            <w:color w:val="0000FF"/>
            <w:sz w:val="22"/>
            <w:u w:val="single"/>
          </w:rPr>
          <w:t>bylaws</w:t>
        </w:r>
      </w:hyperlink>
      <w:r w:rsidRPr="00281FC5">
        <w:rPr>
          <w:rFonts w:ascii="Arial" w:hAnsi="Arial" w:cs="Arial"/>
          <w:sz w:val="22"/>
        </w:rPr>
        <w:t xml:space="preserve">, and </w:t>
      </w:r>
      <w:hyperlink r:id="rId90" w:history="1">
        <w:r w:rsidRPr="00D3157F">
          <w:rPr>
            <w:rFonts w:ascii="Arial" w:hAnsi="Arial" w:cs="Arial"/>
            <w:color w:val="0000FF"/>
            <w:sz w:val="22"/>
            <w:u w:val="single"/>
          </w:rPr>
          <w:t>meeting minutes</w:t>
        </w:r>
      </w:hyperlink>
    </w:p>
    <w:p w:rsidR="00984CCE" w:rsidRPr="00281FC5" w:rsidRDefault="00984CCE" w:rsidP="00D3157F">
      <w:pPr>
        <w:rPr>
          <w:rFonts w:ascii="Arial" w:hAnsi="Arial" w:cs="Arial"/>
          <w:sz w:val="22"/>
          <w:szCs w:val="22"/>
        </w:rPr>
      </w:pPr>
    </w:p>
    <w:p w:rsidR="00984CCE" w:rsidRPr="00281FC5" w:rsidRDefault="00984CCE" w:rsidP="00D3157F">
      <w:pPr>
        <w:rPr>
          <w:rFonts w:ascii="Arial" w:hAnsi="Arial" w:cs="Arial"/>
          <w:sz w:val="22"/>
          <w:szCs w:val="22"/>
        </w:rPr>
      </w:pPr>
    </w:p>
    <w:p w:rsidR="00984CCE" w:rsidRPr="00281FC5" w:rsidRDefault="00984CCE" w:rsidP="00D3157F">
      <w:pPr>
        <w:rPr>
          <w:rFonts w:ascii="Arial" w:hAnsi="Arial" w:cs="Arial"/>
          <w:sz w:val="22"/>
          <w:szCs w:val="22"/>
        </w:rPr>
      </w:pPr>
      <w:r w:rsidRPr="00281FC5">
        <w:rPr>
          <w:rFonts w:ascii="Arial" w:hAnsi="Arial" w:cs="Arial"/>
          <w:sz w:val="22"/>
          <w:szCs w:val="22"/>
        </w:rPr>
        <w:t>Suggested Materials</w:t>
      </w:r>
    </w:p>
    <w:p w:rsidR="00984CCE" w:rsidRPr="00281FC5" w:rsidRDefault="00984CCE" w:rsidP="00D3157F">
      <w:pPr>
        <w:pStyle w:val="ListParagraph"/>
        <w:numPr>
          <w:ilvl w:val="0"/>
          <w:numId w:val="7"/>
        </w:numPr>
        <w:pBdr>
          <w:top w:val="single" w:sz="4" w:space="1" w:color="auto"/>
        </w:pBdr>
        <w:rPr>
          <w:rFonts w:ascii="Arial" w:hAnsi="Arial" w:cs="Arial"/>
          <w:sz w:val="22"/>
        </w:rPr>
      </w:pPr>
      <w:r w:rsidRPr="00281FC5">
        <w:rPr>
          <w:rFonts w:ascii="Arial" w:hAnsi="Arial" w:cs="Arial"/>
          <w:sz w:val="22"/>
        </w:rPr>
        <w:t>Reports to constituencies, including the public.</w:t>
      </w:r>
    </w:p>
    <w:p w:rsidR="00984CCE" w:rsidRPr="00281FC5" w:rsidRDefault="00984CCE" w:rsidP="00D3157F">
      <w:pPr>
        <w:pStyle w:val="ListParagraph"/>
        <w:numPr>
          <w:ilvl w:val="1"/>
          <w:numId w:val="7"/>
        </w:numPr>
        <w:ind w:left="720"/>
        <w:rPr>
          <w:rFonts w:ascii="Arial" w:hAnsi="Arial" w:cs="Arial"/>
          <w:sz w:val="22"/>
        </w:rPr>
      </w:pPr>
      <w:r w:rsidRPr="00281FC5">
        <w:rPr>
          <w:rFonts w:ascii="Arial" w:hAnsi="Arial" w:cs="Arial"/>
          <w:sz w:val="22"/>
        </w:rPr>
        <w:t>[TBD]</w:t>
      </w:r>
    </w:p>
    <w:p w:rsidR="00984CCE" w:rsidRPr="00281FC5" w:rsidRDefault="00984CCE" w:rsidP="00D3157F">
      <w:pPr>
        <w:pStyle w:val="ListParagraph"/>
        <w:numPr>
          <w:ilvl w:val="0"/>
          <w:numId w:val="7"/>
        </w:numPr>
        <w:rPr>
          <w:rFonts w:ascii="Arial" w:hAnsi="Arial" w:cs="Arial"/>
          <w:sz w:val="22"/>
        </w:rPr>
      </w:pPr>
      <w:r w:rsidRPr="00281FC5">
        <w:rPr>
          <w:rFonts w:ascii="Arial" w:hAnsi="Arial" w:cs="Arial"/>
          <w:sz w:val="22"/>
        </w:rPr>
        <w:t>Charter or constitution of student organization.</w:t>
      </w:r>
    </w:p>
    <w:p w:rsidR="00984CCE" w:rsidRPr="00281FC5" w:rsidRDefault="00984CCE" w:rsidP="00D3157F">
      <w:pPr>
        <w:pStyle w:val="ListParagraph"/>
        <w:numPr>
          <w:ilvl w:val="1"/>
          <w:numId w:val="7"/>
        </w:numPr>
        <w:ind w:left="720"/>
        <w:rPr>
          <w:rFonts w:ascii="Arial" w:hAnsi="Arial" w:cs="Arial"/>
          <w:sz w:val="22"/>
        </w:rPr>
      </w:pPr>
      <w:r w:rsidRPr="00281FC5">
        <w:rPr>
          <w:rFonts w:ascii="Arial" w:hAnsi="Arial" w:cs="Arial"/>
          <w:sz w:val="22"/>
        </w:rPr>
        <w:t>Exhibit 6</w:t>
      </w:r>
      <w:r w:rsidR="0062646C">
        <w:rPr>
          <w:rFonts w:ascii="Arial" w:hAnsi="Arial" w:cs="Arial"/>
          <w:sz w:val="22"/>
        </w:rPr>
        <w:t>.E.I.</w:t>
      </w:r>
    </w:p>
    <w:p w:rsidR="00053EEF" w:rsidRPr="00861746" w:rsidRDefault="00053EEF" w:rsidP="00D3157F">
      <w:pPr>
        <w:rPr>
          <w:b/>
          <w:lang w:eastAsia="en-US"/>
        </w:rPr>
      </w:pPr>
    </w:p>
    <w:sectPr w:rsidR="00053EEF" w:rsidRPr="00861746" w:rsidSect="00420EE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85" w:rsidRDefault="00263185" w:rsidP="00FC4066">
      <w:r>
        <w:separator/>
      </w:r>
    </w:p>
  </w:endnote>
  <w:endnote w:type="continuationSeparator" w:id="0">
    <w:p w:rsidR="00263185" w:rsidRDefault="00263185" w:rsidP="00FC4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055" w:rsidRDefault="00830055">
    <w:pPr>
      <w:pStyle w:val="Footer"/>
      <w:jc w:val="center"/>
    </w:pPr>
    <w:fldSimple w:instr=" PAGE   \* MERGEFORMAT ">
      <w:r w:rsidR="00775E2A">
        <w:rPr>
          <w:noProof/>
        </w:rPr>
        <w:t>12</w:t>
      </w:r>
    </w:fldSimple>
  </w:p>
  <w:p w:rsidR="00830055" w:rsidRDefault="008300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85" w:rsidRDefault="00263185" w:rsidP="00FC4066">
      <w:r>
        <w:separator/>
      </w:r>
    </w:p>
  </w:footnote>
  <w:footnote w:type="continuationSeparator" w:id="0">
    <w:p w:rsidR="00263185" w:rsidRDefault="00263185" w:rsidP="00FC4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F99"/>
    <w:multiLevelType w:val="hybridMultilevel"/>
    <w:tmpl w:val="02E42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071266A9"/>
    <w:multiLevelType w:val="hybridMultilevel"/>
    <w:tmpl w:val="9AD2F19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070F52"/>
    <w:multiLevelType w:val="hybridMultilevel"/>
    <w:tmpl w:val="0396D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421739"/>
    <w:multiLevelType w:val="hybridMultilevel"/>
    <w:tmpl w:val="A08C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E95AD0"/>
    <w:multiLevelType w:val="hybridMultilevel"/>
    <w:tmpl w:val="2F622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EB6C18"/>
    <w:multiLevelType w:val="hybridMultilevel"/>
    <w:tmpl w:val="452A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9563A"/>
    <w:multiLevelType w:val="hybridMultilevel"/>
    <w:tmpl w:val="55ECCA5A"/>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7">
    <w:nsid w:val="634B0BEE"/>
    <w:multiLevelType w:val="hybridMultilevel"/>
    <w:tmpl w:val="0366B9F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2B4B72"/>
    <w:multiLevelType w:val="hybridMultilevel"/>
    <w:tmpl w:val="5D20FAA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1165D9"/>
    <w:multiLevelType w:val="hybridMultilevel"/>
    <w:tmpl w:val="DFFC4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9"/>
  </w:num>
  <w:num w:numId="6">
    <w:abstractNumId w:val="1"/>
  </w:num>
  <w:num w:numId="7">
    <w:abstractNumId w:val="7"/>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FELayout/>
  </w:compat>
  <w:rsids>
    <w:rsidRoot w:val="00B350A1"/>
    <w:rsid w:val="00044A65"/>
    <w:rsid w:val="00046115"/>
    <w:rsid w:val="00053EEF"/>
    <w:rsid w:val="0006761A"/>
    <w:rsid w:val="00092ABA"/>
    <w:rsid w:val="000A3591"/>
    <w:rsid w:val="000B0D4C"/>
    <w:rsid w:val="000C076B"/>
    <w:rsid w:val="000C0E3F"/>
    <w:rsid w:val="000E0019"/>
    <w:rsid w:val="000E3163"/>
    <w:rsid w:val="000E4557"/>
    <w:rsid w:val="000F3DC2"/>
    <w:rsid w:val="000F5543"/>
    <w:rsid w:val="00101725"/>
    <w:rsid w:val="00103E7F"/>
    <w:rsid w:val="001251A8"/>
    <w:rsid w:val="0012523D"/>
    <w:rsid w:val="001752F1"/>
    <w:rsid w:val="0019422B"/>
    <w:rsid w:val="001A757C"/>
    <w:rsid w:val="001D1D0B"/>
    <w:rsid w:val="001E4131"/>
    <w:rsid w:val="00210D13"/>
    <w:rsid w:val="00212730"/>
    <w:rsid w:val="0022536C"/>
    <w:rsid w:val="0023598C"/>
    <w:rsid w:val="00237785"/>
    <w:rsid w:val="00245EB0"/>
    <w:rsid w:val="00263185"/>
    <w:rsid w:val="00277F63"/>
    <w:rsid w:val="00281FC5"/>
    <w:rsid w:val="002A106C"/>
    <w:rsid w:val="002A52A1"/>
    <w:rsid w:val="002A5328"/>
    <w:rsid w:val="002C4FB2"/>
    <w:rsid w:val="002D3A48"/>
    <w:rsid w:val="0030211F"/>
    <w:rsid w:val="00322D76"/>
    <w:rsid w:val="00376E15"/>
    <w:rsid w:val="003A08ED"/>
    <w:rsid w:val="003B4BE9"/>
    <w:rsid w:val="003F29E0"/>
    <w:rsid w:val="00412AF8"/>
    <w:rsid w:val="0041403A"/>
    <w:rsid w:val="00420EE9"/>
    <w:rsid w:val="00447661"/>
    <w:rsid w:val="00480A87"/>
    <w:rsid w:val="0048266F"/>
    <w:rsid w:val="0048438C"/>
    <w:rsid w:val="00493117"/>
    <w:rsid w:val="00496B57"/>
    <w:rsid w:val="004A680B"/>
    <w:rsid w:val="004B1A6C"/>
    <w:rsid w:val="004B53A2"/>
    <w:rsid w:val="004C493A"/>
    <w:rsid w:val="004C7228"/>
    <w:rsid w:val="004D2F43"/>
    <w:rsid w:val="004E3B2D"/>
    <w:rsid w:val="00523604"/>
    <w:rsid w:val="00525E28"/>
    <w:rsid w:val="005470CD"/>
    <w:rsid w:val="00570F17"/>
    <w:rsid w:val="00577882"/>
    <w:rsid w:val="00577E68"/>
    <w:rsid w:val="005B1D3D"/>
    <w:rsid w:val="005B3F48"/>
    <w:rsid w:val="005C2368"/>
    <w:rsid w:val="005C7132"/>
    <w:rsid w:val="00612A7A"/>
    <w:rsid w:val="00617F2F"/>
    <w:rsid w:val="0062646C"/>
    <w:rsid w:val="0064784F"/>
    <w:rsid w:val="00655F58"/>
    <w:rsid w:val="006576B4"/>
    <w:rsid w:val="006766EF"/>
    <w:rsid w:val="00690DC0"/>
    <w:rsid w:val="00691DE4"/>
    <w:rsid w:val="006C2E83"/>
    <w:rsid w:val="006E7C2E"/>
    <w:rsid w:val="006F1495"/>
    <w:rsid w:val="00711686"/>
    <w:rsid w:val="00775E2A"/>
    <w:rsid w:val="007A05AB"/>
    <w:rsid w:val="007D76DC"/>
    <w:rsid w:val="007E0082"/>
    <w:rsid w:val="00830055"/>
    <w:rsid w:val="00861746"/>
    <w:rsid w:val="008A4A2A"/>
    <w:rsid w:val="008B3C55"/>
    <w:rsid w:val="008D60C7"/>
    <w:rsid w:val="009056AB"/>
    <w:rsid w:val="00927112"/>
    <w:rsid w:val="0097707F"/>
    <w:rsid w:val="00984CCE"/>
    <w:rsid w:val="00993D8D"/>
    <w:rsid w:val="009B0BB2"/>
    <w:rsid w:val="009C2F4B"/>
    <w:rsid w:val="009C3271"/>
    <w:rsid w:val="009F4F45"/>
    <w:rsid w:val="009F791A"/>
    <w:rsid w:val="00A038A1"/>
    <w:rsid w:val="00A03FD6"/>
    <w:rsid w:val="00A24BF6"/>
    <w:rsid w:val="00A46874"/>
    <w:rsid w:val="00A602DB"/>
    <w:rsid w:val="00A67ED2"/>
    <w:rsid w:val="00A75EBB"/>
    <w:rsid w:val="00A81B8A"/>
    <w:rsid w:val="00A8716A"/>
    <w:rsid w:val="00AD05DC"/>
    <w:rsid w:val="00AE6DAB"/>
    <w:rsid w:val="00B3186A"/>
    <w:rsid w:val="00B331E6"/>
    <w:rsid w:val="00B350A1"/>
    <w:rsid w:val="00B52272"/>
    <w:rsid w:val="00B52B26"/>
    <w:rsid w:val="00B55E04"/>
    <w:rsid w:val="00B60BD3"/>
    <w:rsid w:val="00B64E6A"/>
    <w:rsid w:val="00B6670B"/>
    <w:rsid w:val="00B953B2"/>
    <w:rsid w:val="00C07F56"/>
    <w:rsid w:val="00C11DE2"/>
    <w:rsid w:val="00C11EF0"/>
    <w:rsid w:val="00C677BF"/>
    <w:rsid w:val="00C73564"/>
    <w:rsid w:val="00C82A20"/>
    <w:rsid w:val="00C859BB"/>
    <w:rsid w:val="00CB7C80"/>
    <w:rsid w:val="00CD7A8A"/>
    <w:rsid w:val="00CE0636"/>
    <w:rsid w:val="00D00A61"/>
    <w:rsid w:val="00D14AE2"/>
    <w:rsid w:val="00D3157F"/>
    <w:rsid w:val="00D76370"/>
    <w:rsid w:val="00D85E62"/>
    <w:rsid w:val="00D95072"/>
    <w:rsid w:val="00DA29FD"/>
    <w:rsid w:val="00DB4A31"/>
    <w:rsid w:val="00E05CCB"/>
    <w:rsid w:val="00E07846"/>
    <w:rsid w:val="00E33E6C"/>
    <w:rsid w:val="00E34428"/>
    <w:rsid w:val="00E45D94"/>
    <w:rsid w:val="00E52686"/>
    <w:rsid w:val="00E649F4"/>
    <w:rsid w:val="00E776DC"/>
    <w:rsid w:val="00E858B8"/>
    <w:rsid w:val="00EA71A1"/>
    <w:rsid w:val="00EA7829"/>
    <w:rsid w:val="00EC445D"/>
    <w:rsid w:val="00EE47BA"/>
    <w:rsid w:val="00F01DDD"/>
    <w:rsid w:val="00F1722E"/>
    <w:rsid w:val="00F20892"/>
    <w:rsid w:val="00F431F0"/>
    <w:rsid w:val="00FC4066"/>
    <w:rsid w:val="00FF38BC"/>
    <w:rsid w:val="00FF5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3B2"/>
    <w:rPr>
      <w:sz w:val="24"/>
      <w:szCs w:val="24"/>
      <w:lang w:eastAsia="zh-TW"/>
    </w:rPr>
  </w:style>
  <w:style w:type="paragraph" w:styleId="Heading1">
    <w:name w:val="heading 1"/>
    <w:basedOn w:val="Normal"/>
    <w:next w:val="Normal"/>
    <w:qFormat/>
    <w:rsid w:val="005B1D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52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52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2A5328"/>
    <w:pPr>
      <w:spacing w:after="120"/>
      <w:ind w:firstLine="720"/>
    </w:pPr>
    <w:rPr>
      <w:rFonts w:ascii="Arial" w:hAnsi="Arial"/>
      <w:sz w:val="22"/>
    </w:rPr>
  </w:style>
  <w:style w:type="paragraph" w:styleId="BodyTextIndent">
    <w:name w:val="Body Text Indent"/>
    <w:basedOn w:val="Normal"/>
    <w:next w:val="BodyTextFirstIndent"/>
    <w:autoRedefine/>
    <w:rsid w:val="009F791A"/>
    <w:pPr>
      <w:spacing w:after="120"/>
      <w:ind w:left="360" w:firstLine="720"/>
    </w:pPr>
    <w:rPr>
      <w:rFonts w:ascii="Arial" w:hAnsi="Arial"/>
      <w:sz w:val="22"/>
    </w:rPr>
  </w:style>
  <w:style w:type="paragraph" w:styleId="BodyTextFirstIndent">
    <w:name w:val="Body Text First Indent"/>
    <w:basedOn w:val="BodyText"/>
    <w:rsid w:val="009F791A"/>
    <w:pPr>
      <w:ind w:firstLine="210"/>
    </w:pPr>
    <w:rPr>
      <w:rFonts w:ascii="Times New Roman" w:hAnsi="Times New Roman"/>
      <w:sz w:val="24"/>
    </w:rPr>
  </w:style>
  <w:style w:type="paragraph" w:customStyle="1" w:styleId="Pa12">
    <w:name w:val="Pa12"/>
    <w:basedOn w:val="Normal"/>
    <w:next w:val="Normal"/>
    <w:rsid w:val="005B1D3D"/>
    <w:pPr>
      <w:autoSpaceDE w:val="0"/>
      <w:autoSpaceDN w:val="0"/>
      <w:adjustRightInd w:val="0"/>
      <w:spacing w:line="241" w:lineRule="atLeast"/>
    </w:pPr>
    <w:rPr>
      <w:rFonts w:ascii="Palatino" w:eastAsia="Calibri" w:hAnsi="Palatino"/>
      <w:lang w:eastAsia="en-US"/>
    </w:rPr>
  </w:style>
  <w:style w:type="character" w:customStyle="1" w:styleId="A2">
    <w:name w:val="A2"/>
    <w:rsid w:val="005B1D3D"/>
    <w:rPr>
      <w:rFonts w:cs="Palatino"/>
      <w:color w:val="000000"/>
      <w:sz w:val="22"/>
      <w:szCs w:val="22"/>
    </w:rPr>
  </w:style>
  <w:style w:type="paragraph" w:customStyle="1" w:styleId="Default">
    <w:name w:val="Default"/>
    <w:rsid w:val="006E7C2E"/>
    <w:pPr>
      <w:autoSpaceDE w:val="0"/>
      <w:autoSpaceDN w:val="0"/>
      <w:adjustRightInd w:val="0"/>
    </w:pPr>
    <w:rPr>
      <w:rFonts w:ascii="Palatino" w:eastAsia="Calibri" w:hAnsi="Palatino" w:cs="Palatino"/>
      <w:color w:val="000000"/>
      <w:sz w:val="24"/>
      <w:szCs w:val="24"/>
    </w:rPr>
  </w:style>
  <w:style w:type="paragraph" w:customStyle="1" w:styleId="Pa31">
    <w:name w:val="Pa31"/>
    <w:basedOn w:val="Default"/>
    <w:next w:val="Default"/>
    <w:rsid w:val="006E7C2E"/>
    <w:pPr>
      <w:spacing w:line="241" w:lineRule="atLeast"/>
    </w:pPr>
    <w:rPr>
      <w:rFonts w:cs="Times New Roman"/>
      <w:color w:val="auto"/>
    </w:rPr>
  </w:style>
  <w:style w:type="table" w:styleId="TableGrid">
    <w:name w:val="Table Grid"/>
    <w:basedOn w:val="TableNormal"/>
    <w:uiPriority w:val="59"/>
    <w:rsid w:val="007A05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FC4066"/>
    <w:pPr>
      <w:pBdr>
        <w:bottom w:val="single" w:sz="4" w:space="4" w:color="4F81BD"/>
      </w:pBdr>
      <w:spacing w:before="200" w:after="280"/>
      <w:ind w:left="936" w:right="936"/>
    </w:pPr>
    <w:rPr>
      <w:rFonts w:ascii="Calibri" w:eastAsia="Calibri" w:hAnsi="Calibri"/>
      <w:b/>
      <w:bCs/>
      <w:i/>
      <w:iCs/>
      <w:color w:val="4F81BD"/>
      <w:sz w:val="20"/>
      <w:szCs w:val="22"/>
      <w:lang w:eastAsia="en-US"/>
    </w:rPr>
  </w:style>
  <w:style w:type="character" w:customStyle="1" w:styleId="IntenseQuoteChar">
    <w:name w:val="Intense Quote Char"/>
    <w:basedOn w:val="DefaultParagraphFont"/>
    <w:link w:val="IntenseQuote"/>
    <w:uiPriority w:val="30"/>
    <w:rsid w:val="00FC4066"/>
    <w:rPr>
      <w:rFonts w:ascii="Calibri" w:eastAsia="Calibri" w:hAnsi="Calibri" w:cs="Times New Roman"/>
      <w:b/>
      <w:bCs/>
      <w:i/>
      <w:iCs/>
      <w:color w:val="4F81BD"/>
      <w:szCs w:val="22"/>
    </w:rPr>
  </w:style>
  <w:style w:type="character" w:styleId="Hyperlink">
    <w:name w:val="Hyperlink"/>
    <w:basedOn w:val="DefaultParagraphFont"/>
    <w:rsid w:val="00FC4066"/>
    <w:rPr>
      <w:color w:val="0000FF"/>
      <w:u w:val="single"/>
    </w:rPr>
  </w:style>
  <w:style w:type="paragraph" w:styleId="Header">
    <w:name w:val="header"/>
    <w:basedOn w:val="Normal"/>
    <w:link w:val="HeaderChar"/>
    <w:rsid w:val="00FC4066"/>
    <w:pPr>
      <w:tabs>
        <w:tab w:val="center" w:pos="4680"/>
        <w:tab w:val="right" w:pos="9360"/>
      </w:tabs>
    </w:pPr>
  </w:style>
  <w:style w:type="character" w:customStyle="1" w:styleId="HeaderChar">
    <w:name w:val="Header Char"/>
    <w:basedOn w:val="DefaultParagraphFont"/>
    <w:link w:val="Header"/>
    <w:rsid w:val="00FC4066"/>
    <w:rPr>
      <w:sz w:val="24"/>
      <w:szCs w:val="24"/>
      <w:lang w:eastAsia="zh-TW"/>
    </w:rPr>
  </w:style>
  <w:style w:type="paragraph" w:styleId="Footer">
    <w:name w:val="footer"/>
    <w:basedOn w:val="Normal"/>
    <w:link w:val="FooterChar"/>
    <w:uiPriority w:val="99"/>
    <w:rsid w:val="00FC4066"/>
    <w:pPr>
      <w:tabs>
        <w:tab w:val="center" w:pos="4680"/>
        <w:tab w:val="right" w:pos="9360"/>
      </w:tabs>
    </w:pPr>
  </w:style>
  <w:style w:type="character" w:customStyle="1" w:styleId="FooterChar">
    <w:name w:val="Footer Char"/>
    <w:basedOn w:val="DefaultParagraphFont"/>
    <w:link w:val="Footer"/>
    <w:uiPriority w:val="99"/>
    <w:rsid w:val="00FC4066"/>
    <w:rPr>
      <w:sz w:val="24"/>
      <w:szCs w:val="24"/>
      <w:lang w:eastAsia="zh-TW"/>
    </w:rPr>
  </w:style>
  <w:style w:type="paragraph" w:styleId="ListParagraph">
    <w:name w:val="List Paragraph"/>
    <w:basedOn w:val="Normal"/>
    <w:uiPriority w:val="99"/>
    <w:qFormat/>
    <w:rsid w:val="00570F17"/>
    <w:pPr>
      <w:ind w:left="720"/>
      <w:contextualSpacing/>
    </w:pPr>
    <w:rPr>
      <w:rFonts w:ascii="Calibri" w:eastAsia="Calibri" w:hAnsi="Calibri"/>
      <w:sz w:val="20"/>
      <w:szCs w:val="22"/>
      <w:lang w:eastAsia="en-US"/>
    </w:rPr>
  </w:style>
  <w:style w:type="character" w:styleId="FollowedHyperlink">
    <w:name w:val="FollowedHyperlink"/>
    <w:basedOn w:val="DefaultParagraphFont"/>
    <w:rsid w:val="00C677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ata.opi.mt.gov/bills/mca/20/25/20-25-301.htm" TargetMode="External"/><Relationship Id="rId18" Type="http://schemas.openxmlformats.org/officeDocument/2006/relationships/hyperlink" Target="http://mus.edu/borpol/bor200/bor200.asp" TargetMode="External"/><Relationship Id="rId26" Type="http://schemas.openxmlformats.org/officeDocument/2006/relationships/hyperlink" Target="http://mus.edu/board/meetings/AgendaHandbook.pdf" TargetMode="External"/><Relationship Id="rId39" Type="http://schemas.openxmlformats.org/officeDocument/2006/relationships/hyperlink" Target="http://mus.edu/borpol/bor700/760.htm" TargetMode="External"/><Relationship Id="rId21" Type="http://schemas.openxmlformats.org/officeDocument/2006/relationships/hyperlink" Target="http://mus.edu/borpol/bor200/205-2.pdf" TargetMode="External"/><Relationship Id="rId34" Type="http://schemas.openxmlformats.org/officeDocument/2006/relationships/hyperlink" Target="http://mus.edu/borpol/bor200/201-7.pdf" TargetMode="External"/><Relationship Id="rId42" Type="http://schemas.openxmlformats.org/officeDocument/2006/relationships/hyperlink" Target="http://mus.edu/borpol/bor200/204-3.pdf" TargetMode="External"/><Relationship Id="rId47" Type="http://schemas.openxmlformats.org/officeDocument/2006/relationships/hyperlink" Target="http://mus.edu/borpol/bor200/201-7.pdf" TargetMode="External"/><Relationship Id="rId50" Type="http://schemas.openxmlformats.org/officeDocument/2006/relationships/image" Target="media/image1.wmf"/><Relationship Id="rId55" Type="http://schemas.openxmlformats.org/officeDocument/2006/relationships/hyperlink" Target="http://hr.mt.gov/content/hrpp/docs/Guides/standardsofconductguide.doc" TargetMode="External"/><Relationship Id="rId63" Type="http://schemas.openxmlformats.org/officeDocument/2006/relationships/hyperlink" Target="http://www.mtech.edu/faculty_senate/bylaws.htm" TargetMode="External"/><Relationship Id="rId68" Type="http://schemas.openxmlformats.org/officeDocument/2006/relationships/hyperlink" Target="http://www.mtech.edu/student_life/tech_handbook.pdf" TargetMode="External"/><Relationship Id="rId76" Type="http://schemas.openxmlformats.org/officeDocument/2006/relationships/hyperlink" Target="http://mus.edu/borpol/bor200/201-7.pdf" TargetMode="External"/><Relationship Id="rId84" Type="http://schemas.openxmlformats.org/officeDocument/2006/relationships/hyperlink" Target="http://mus.edu/borpol/bor200/204-2.pdf" TargetMode="External"/><Relationship Id="rId89" Type="http://schemas.openxmlformats.org/officeDocument/2006/relationships/hyperlink" Target="http://www.mtech.edu/faculty_senate/bylaws.htm" TargetMode="External"/><Relationship Id="rId7" Type="http://schemas.openxmlformats.org/officeDocument/2006/relationships/endnotes" Target="endnotes.xml"/><Relationship Id="rId71" Type="http://schemas.openxmlformats.org/officeDocument/2006/relationships/hyperlink" Target="http://mus.edu/board/BORmembers.asp"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opi.mt.gov/bills/mca/20/25/20-25-305.htm" TargetMode="External"/><Relationship Id="rId29" Type="http://schemas.openxmlformats.org/officeDocument/2006/relationships/hyperlink" Target="http://mus.edu/che/MUS%20-%20Tier%201.pdf" TargetMode="External"/><Relationship Id="rId11" Type="http://schemas.openxmlformats.org/officeDocument/2006/relationships/hyperlink" Target="http://www.mus.edu/twoyear/MOA/Assets/Restructuring_Phase2.pdf" TargetMode="External"/><Relationship Id="rId24" Type="http://schemas.openxmlformats.org/officeDocument/2006/relationships/hyperlink" Target="http://mus.edu/board/meetings/meetingschedule.asp" TargetMode="External"/><Relationship Id="rId32" Type="http://schemas.openxmlformats.org/officeDocument/2006/relationships/hyperlink" Target="http://mus.edu/board/BORmembers.asp" TargetMode="External"/><Relationship Id="rId37" Type="http://schemas.openxmlformats.org/officeDocument/2006/relationships/hyperlink" Target="http://hr.mt.gov/content/hrpp/docs/Guides/standardsofconductguide.doc" TargetMode="External"/><Relationship Id="rId40" Type="http://schemas.openxmlformats.org/officeDocument/2006/relationships/hyperlink" Target="http://mus.edu/borpol/bor700/770.htm" TargetMode="External"/><Relationship Id="rId45" Type="http://schemas.openxmlformats.org/officeDocument/2006/relationships/hyperlink" Target="http://mus.edu/board/meetings/AgendaHandbook.pdf" TargetMode="External"/><Relationship Id="rId53" Type="http://schemas.openxmlformats.org/officeDocument/2006/relationships/image" Target="media/image2.wmf"/><Relationship Id="rId58" Type="http://schemas.openxmlformats.org/officeDocument/2006/relationships/hyperlink" Target="http://go.mtech.edu/Page.aspx?pid=260" TargetMode="External"/><Relationship Id="rId66" Type="http://schemas.openxmlformats.org/officeDocument/2006/relationships/hyperlink" Target="http://mus.edu/borpol/bor700/703.htm" TargetMode="External"/><Relationship Id="rId74" Type="http://schemas.openxmlformats.org/officeDocument/2006/relationships/hyperlink" Target="http://data.opi.mt.gov/bills/mca/20/25/20-25-301.htm" TargetMode="External"/><Relationship Id="rId79" Type="http://schemas.openxmlformats.org/officeDocument/2006/relationships/hyperlink" Target="http://mus.edu/board/meetings/minutes.asp" TargetMode="External"/><Relationship Id="rId87" Type="http://schemas.openxmlformats.org/officeDocument/2006/relationships/hyperlink" Target="http://mus.edu/hr/cba/collbarg.asp" TargetMode="External"/><Relationship Id="rId5" Type="http://schemas.openxmlformats.org/officeDocument/2006/relationships/webSettings" Target="webSettings.xml"/><Relationship Id="rId61" Type="http://schemas.openxmlformats.org/officeDocument/2006/relationships/hyperlink" Target="http://www.mtech.edu/hr/Recruitment.html" TargetMode="External"/><Relationship Id="rId82" Type="http://schemas.openxmlformats.org/officeDocument/2006/relationships/hyperlink" Target="http://mus.edu/borpol/bor200/205-2-1.pdf" TargetMode="External"/><Relationship Id="rId90" Type="http://schemas.openxmlformats.org/officeDocument/2006/relationships/hyperlink" Target="http://www.mtech.edu/faculty_senate/Minutes/Minutes.htm" TargetMode="External"/><Relationship Id="rId19" Type="http://schemas.openxmlformats.org/officeDocument/2006/relationships/hyperlink" Target="http://mus.edu/borpol/bor200/201-7.pdf" TargetMode="External"/><Relationship Id="rId14" Type="http://schemas.openxmlformats.org/officeDocument/2006/relationships/hyperlink" Target="http://data.opi.mt.gov/bills/mca/20/25/20-25-304.htm" TargetMode="External"/><Relationship Id="rId22" Type="http://schemas.openxmlformats.org/officeDocument/2006/relationships/hyperlink" Target="http://mus.edu/borpol/bor200/205-2-1.pdf" TargetMode="External"/><Relationship Id="rId27" Type="http://schemas.openxmlformats.org/officeDocument/2006/relationships/hyperlink" Target="http://mus.edu/borpol/bor200/201-7.pdf" TargetMode="External"/><Relationship Id="rId30" Type="http://schemas.openxmlformats.org/officeDocument/2006/relationships/hyperlink" Target="http://leg.mt.gov/css/Laws%20and%20Constitution/Current%20Constitution.asp" TargetMode="External"/><Relationship Id="rId35" Type="http://schemas.openxmlformats.org/officeDocument/2006/relationships/hyperlink" Target="http://mus.edu/board/BORinfo.asp" TargetMode="External"/><Relationship Id="rId43" Type="http://schemas.openxmlformats.org/officeDocument/2006/relationships/hyperlink" Target="http://mus.edu/borpol/bor200/219.pdf" TargetMode="External"/><Relationship Id="rId48" Type="http://schemas.openxmlformats.org/officeDocument/2006/relationships/hyperlink" Target="http://mus.edu/borpol/bor300/320-2.pdf" TargetMode="External"/><Relationship Id="rId56" Type="http://schemas.openxmlformats.org/officeDocument/2006/relationships/hyperlink" Target="http://www.mtech.edu/research/policies/policies_and_procedures.html" TargetMode="External"/><Relationship Id="rId64" Type="http://schemas.openxmlformats.org/officeDocument/2006/relationships/hyperlink" Target="http://www.mtech.edu/faculty_senate/Minutes/Minutes.htm" TargetMode="External"/><Relationship Id="rId69" Type="http://schemas.openxmlformats.org/officeDocument/2006/relationships/hyperlink" Target="http://mus.edu/borpol/bor700/704.htm" TargetMode="External"/><Relationship Id="rId77" Type="http://schemas.openxmlformats.org/officeDocument/2006/relationships/hyperlink" Target="http://mus.edu/borpol/default.asp" TargetMode="External"/><Relationship Id="rId8" Type="http://schemas.openxmlformats.org/officeDocument/2006/relationships/footer" Target="footer1.xml"/><Relationship Id="rId51" Type="http://schemas.openxmlformats.org/officeDocument/2006/relationships/oleObject" Target="embeddings/oleObject1.bin"/><Relationship Id="rId72" Type="http://schemas.openxmlformats.org/officeDocument/2006/relationships/hyperlink" Target="http://mus.edu/board/committees.asp" TargetMode="External"/><Relationship Id="rId80" Type="http://schemas.openxmlformats.org/officeDocument/2006/relationships/hyperlink" Target="http://mus.edu/board/meetings/AgendaHandbook.pdf" TargetMode="External"/><Relationship Id="rId85" Type="http://schemas.openxmlformats.org/officeDocument/2006/relationships/hyperlink" Target="http://mus.edu/borpol/bor200/204-3.pdf" TargetMode="External"/><Relationship Id="rId3" Type="http://schemas.openxmlformats.org/officeDocument/2006/relationships/styles" Target="styles.xml"/><Relationship Id="rId12" Type="http://schemas.openxmlformats.org/officeDocument/2006/relationships/hyperlink" Target="http://leg.mt.gov/css/Laws%20and%20Constitution/Current%20Constitution.asp" TargetMode="External"/><Relationship Id="rId17" Type="http://schemas.openxmlformats.org/officeDocument/2006/relationships/hyperlink" Target="http://mus.edu/borpol/default.asp" TargetMode="External"/><Relationship Id="rId25" Type="http://schemas.openxmlformats.org/officeDocument/2006/relationships/hyperlink" Target="http://mus.edu/board/meetings/meetings.asp" TargetMode="External"/><Relationship Id="rId33" Type="http://schemas.openxmlformats.org/officeDocument/2006/relationships/hyperlink" Target="http://mus.edu/board/committees.asp" TargetMode="External"/><Relationship Id="rId38" Type="http://schemas.openxmlformats.org/officeDocument/2006/relationships/hyperlink" Target="http://mus.edu/board/Code_of_Expectations.asp" TargetMode="External"/><Relationship Id="rId46" Type="http://schemas.openxmlformats.org/officeDocument/2006/relationships/hyperlink" Target="http://mus.edu/data/Strategic_plan_final_Oct2008.pdf" TargetMode="External"/><Relationship Id="rId59" Type="http://schemas.openxmlformats.org/officeDocument/2006/relationships/hyperlink" Target="http://www.mtech.edu/onestop/admission/Mt%20Tech%20Vision.pdf" TargetMode="External"/><Relationship Id="rId67" Type="http://schemas.openxmlformats.org/officeDocument/2006/relationships/hyperlink" Target="http://www.mtech.edu/onestop/registrar/PDF/Course%20Catalogue.pdf" TargetMode="External"/><Relationship Id="rId20" Type="http://schemas.openxmlformats.org/officeDocument/2006/relationships/hyperlink" Target="http://mus.edu/borpol/bor200/205-1.pdf" TargetMode="External"/><Relationship Id="rId41" Type="http://schemas.openxmlformats.org/officeDocument/2006/relationships/hyperlink" Target="http://mus.edu/borpol/bor200/204-2.pdf" TargetMode="External"/><Relationship Id="rId54" Type="http://schemas.openxmlformats.org/officeDocument/2006/relationships/oleObject" Target="embeddings/oleObject2.bin"/><Relationship Id="rId62" Type="http://schemas.openxmlformats.org/officeDocument/2006/relationships/hyperlink" Target="http://www.mtech.edu/faculty_senate/" TargetMode="External"/><Relationship Id="rId70" Type="http://schemas.openxmlformats.org/officeDocument/2006/relationships/hyperlink" Target="http://mus.edu/hr/cba/collbarg.asp" TargetMode="External"/><Relationship Id="rId75" Type="http://schemas.openxmlformats.org/officeDocument/2006/relationships/hyperlink" Target="http://data.opi.mt.gov/bills/mca/20/25/20-25-302.htm" TargetMode="External"/><Relationship Id="rId83" Type="http://schemas.openxmlformats.org/officeDocument/2006/relationships/hyperlink" Target="http://mus.edu/che/MUS%20-%20Tier%201.pdf" TargetMode="External"/><Relationship Id="rId88" Type="http://schemas.openxmlformats.org/officeDocument/2006/relationships/hyperlink" Target="http://www.mtech.edu/faculty_senat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ocuments%20and%20Settings\dabbott\My%20Documents\DOUG'S%20STUFF\Standard%20(6).docx" TargetMode="External"/><Relationship Id="rId23" Type="http://schemas.openxmlformats.org/officeDocument/2006/relationships/hyperlink" Target="http://mus.edu/borpol/bor200/217-1.pdf" TargetMode="External"/><Relationship Id="rId28" Type="http://schemas.openxmlformats.org/officeDocument/2006/relationships/hyperlink" Target="http://mus.edu/borpol/bor200/203-6.pdf" TargetMode="External"/><Relationship Id="rId36" Type="http://schemas.openxmlformats.org/officeDocument/2006/relationships/hyperlink" Target="http://mus.edu/borpol/default.asp" TargetMode="External"/><Relationship Id="rId49" Type="http://schemas.openxmlformats.org/officeDocument/2006/relationships/hyperlink" Target="http://mus.edu/borpol/bor200/205-2-1.pdf" TargetMode="External"/><Relationship Id="rId57" Type="http://schemas.openxmlformats.org/officeDocument/2006/relationships/hyperlink" Target="http://mus.edu/borpol/bor900/901-9.htm" TargetMode="External"/><Relationship Id="rId10" Type="http://schemas.openxmlformats.org/officeDocument/2006/relationships/hyperlink" Target="http://www.mus.edu/twoyear/MOA/Assets/Restructuring_Phase1.pdf" TargetMode="External"/><Relationship Id="rId31" Type="http://schemas.openxmlformats.org/officeDocument/2006/relationships/hyperlink" Target="http://mus.edu/borpol/bor200/201-7.pdf" TargetMode="External"/><Relationship Id="rId44" Type="http://schemas.openxmlformats.org/officeDocument/2006/relationships/hyperlink" Target="http://mus.edu/borpol/bor300/303-1.pdf" TargetMode="External"/><Relationship Id="rId52" Type="http://schemas.openxmlformats.org/officeDocument/2006/relationships/hyperlink" Target="http://mus.edu/borpol/bor200/217-1.pdf" TargetMode="External"/><Relationship Id="rId60" Type="http://schemas.openxmlformats.org/officeDocument/2006/relationships/hyperlink" Target="http://hr.mt.gov/hrpp/guides.mcpx" TargetMode="External"/><Relationship Id="rId65" Type="http://schemas.openxmlformats.org/officeDocument/2006/relationships/hyperlink" Target="http://mus.edu/borpol/bor200/201-7.pdf" TargetMode="External"/><Relationship Id="rId73" Type="http://schemas.openxmlformats.org/officeDocument/2006/relationships/hyperlink" Target="http://leg.mt.gov/css/Laws%20and%20Constitution/Current%20Constitution.asp" TargetMode="External"/><Relationship Id="rId78" Type="http://schemas.openxmlformats.org/officeDocument/2006/relationships/hyperlink" Target="http://mus.edu/board/meetings/meetings.asp" TargetMode="External"/><Relationship Id="rId81" Type="http://schemas.openxmlformats.org/officeDocument/2006/relationships/hyperlink" Target="http://mus.edu/borpol/bor200/205-2.pdf" TargetMode="External"/><Relationship Id="rId86" Type="http://schemas.openxmlformats.org/officeDocument/2006/relationships/hyperlink" Target="http://mus.edu/che/intranet/default.asp" TargetMode="External"/><Relationship Id="rId4" Type="http://schemas.openxmlformats.org/officeDocument/2006/relationships/settings" Target="settings.xml"/><Relationship Id="rId9" Type="http://schemas.openxmlformats.org/officeDocument/2006/relationships/hyperlink" Target="http://www.montanacourts.org/library/mt_law.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3820-7017-48FE-ABFC-739A84E1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9233</Words>
  <Characters>52631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Standard 2</vt:lpstr>
    </vt:vector>
  </TitlesOfParts>
  <Company>UofM</Company>
  <LinksUpToDate>false</LinksUpToDate>
  <CharactersWithSpaces>61741</CharactersWithSpaces>
  <SharedDoc>false</SharedDoc>
  <HLinks>
    <vt:vector size="150" baseType="variant">
      <vt:variant>
        <vt:i4>3801138</vt:i4>
      </vt:variant>
      <vt:variant>
        <vt:i4>72</vt:i4>
      </vt:variant>
      <vt:variant>
        <vt:i4>0</vt:i4>
      </vt:variant>
      <vt:variant>
        <vt:i4>5</vt:i4>
      </vt:variant>
      <vt:variant>
        <vt:lpwstr>http://mus.edu/borpol/bor200/201-7.pdf</vt:lpwstr>
      </vt:variant>
      <vt:variant>
        <vt:lpwstr/>
      </vt:variant>
      <vt:variant>
        <vt:i4>6881322</vt:i4>
      </vt:variant>
      <vt:variant>
        <vt:i4>69</vt:i4>
      </vt:variant>
      <vt:variant>
        <vt:i4>0</vt:i4>
      </vt:variant>
      <vt:variant>
        <vt:i4>5</vt:i4>
      </vt:variant>
      <vt:variant>
        <vt:lpwstr>http://mus.edu/board/committees.asp</vt:lpwstr>
      </vt:variant>
      <vt:variant>
        <vt:lpwstr/>
      </vt:variant>
      <vt:variant>
        <vt:i4>7995443</vt:i4>
      </vt:variant>
      <vt:variant>
        <vt:i4>66</vt:i4>
      </vt:variant>
      <vt:variant>
        <vt:i4>0</vt:i4>
      </vt:variant>
      <vt:variant>
        <vt:i4>5</vt:i4>
      </vt:variant>
      <vt:variant>
        <vt:lpwstr>http://mus.edu/board/BORmembers.asp</vt:lpwstr>
      </vt:variant>
      <vt:variant>
        <vt:lpwstr/>
      </vt:variant>
      <vt:variant>
        <vt:i4>3801138</vt:i4>
      </vt:variant>
      <vt:variant>
        <vt:i4>63</vt:i4>
      </vt:variant>
      <vt:variant>
        <vt:i4>0</vt:i4>
      </vt:variant>
      <vt:variant>
        <vt:i4>5</vt:i4>
      </vt:variant>
      <vt:variant>
        <vt:lpwstr>http://mus.edu/borpol/bor200/201-7.pdf</vt:lpwstr>
      </vt:variant>
      <vt:variant>
        <vt:lpwstr/>
      </vt:variant>
      <vt:variant>
        <vt:i4>917518</vt:i4>
      </vt:variant>
      <vt:variant>
        <vt:i4>60</vt:i4>
      </vt:variant>
      <vt:variant>
        <vt:i4>0</vt:i4>
      </vt:variant>
      <vt:variant>
        <vt:i4>5</vt:i4>
      </vt:variant>
      <vt:variant>
        <vt:lpwstr>http://leg.mt.gov/css/Laws and Constitution/Current Constitution.asp</vt:lpwstr>
      </vt:variant>
      <vt:variant>
        <vt:lpwstr/>
      </vt:variant>
      <vt:variant>
        <vt:i4>7012465</vt:i4>
      </vt:variant>
      <vt:variant>
        <vt:i4>57</vt:i4>
      </vt:variant>
      <vt:variant>
        <vt:i4>0</vt:i4>
      </vt:variant>
      <vt:variant>
        <vt:i4>5</vt:i4>
      </vt:variant>
      <vt:variant>
        <vt:lpwstr>http://mus.edu/che/MUS - Tier 1.pdf</vt:lpwstr>
      </vt:variant>
      <vt:variant>
        <vt:lpwstr/>
      </vt:variant>
      <vt:variant>
        <vt:i4>3735602</vt:i4>
      </vt:variant>
      <vt:variant>
        <vt:i4>54</vt:i4>
      </vt:variant>
      <vt:variant>
        <vt:i4>0</vt:i4>
      </vt:variant>
      <vt:variant>
        <vt:i4>5</vt:i4>
      </vt:variant>
      <vt:variant>
        <vt:lpwstr>http://mus.edu/borpol/bor200/203-6.pdf</vt:lpwstr>
      </vt:variant>
      <vt:variant>
        <vt:lpwstr/>
      </vt:variant>
      <vt:variant>
        <vt:i4>3801138</vt:i4>
      </vt:variant>
      <vt:variant>
        <vt:i4>51</vt:i4>
      </vt:variant>
      <vt:variant>
        <vt:i4>0</vt:i4>
      </vt:variant>
      <vt:variant>
        <vt:i4>5</vt:i4>
      </vt:variant>
      <vt:variant>
        <vt:lpwstr>http://mus.edu/borpol/bor200/201-7.pdf</vt:lpwstr>
      </vt:variant>
      <vt:variant>
        <vt:lpwstr/>
      </vt:variant>
      <vt:variant>
        <vt:i4>1310726</vt:i4>
      </vt:variant>
      <vt:variant>
        <vt:i4>48</vt:i4>
      </vt:variant>
      <vt:variant>
        <vt:i4>0</vt:i4>
      </vt:variant>
      <vt:variant>
        <vt:i4>5</vt:i4>
      </vt:variant>
      <vt:variant>
        <vt:lpwstr>http://mus.edu/board/meetings/AgendaHandbook.pdf</vt:lpwstr>
      </vt:variant>
      <vt:variant>
        <vt:lpwstr/>
      </vt:variant>
      <vt:variant>
        <vt:i4>7733372</vt:i4>
      </vt:variant>
      <vt:variant>
        <vt:i4>45</vt:i4>
      </vt:variant>
      <vt:variant>
        <vt:i4>0</vt:i4>
      </vt:variant>
      <vt:variant>
        <vt:i4>5</vt:i4>
      </vt:variant>
      <vt:variant>
        <vt:lpwstr>http://mus.edu/board/meetings/meetings.asp</vt:lpwstr>
      </vt:variant>
      <vt:variant>
        <vt:lpwstr/>
      </vt:variant>
      <vt:variant>
        <vt:i4>5898326</vt:i4>
      </vt:variant>
      <vt:variant>
        <vt:i4>42</vt:i4>
      </vt:variant>
      <vt:variant>
        <vt:i4>0</vt:i4>
      </vt:variant>
      <vt:variant>
        <vt:i4>5</vt:i4>
      </vt:variant>
      <vt:variant>
        <vt:lpwstr>http://mus.edu/board/meetings/meetingschedule.asp</vt:lpwstr>
      </vt:variant>
      <vt:variant>
        <vt:lpwstr/>
      </vt:variant>
      <vt:variant>
        <vt:i4>3801139</vt:i4>
      </vt:variant>
      <vt:variant>
        <vt:i4>39</vt:i4>
      </vt:variant>
      <vt:variant>
        <vt:i4>0</vt:i4>
      </vt:variant>
      <vt:variant>
        <vt:i4>5</vt:i4>
      </vt:variant>
      <vt:variant>
        <vt:lpwstr>http://mus.edu/borpol/bor200/217-1.pdf</vt:lpwstr>
      </vt:variant>
      <vt:variant>
        <vt:lpwstr/>
      </vt:variant>
      <vt:variant>
        <vt:i4>655391</vt:i4>
      </vt:variant>
      <vt:variant>
        <vt:i4>36</vt:i4>
      </vt:variant>
      <vt:variant>
        <vt:i4>0</vt:i4>
      </vt:variant>
      <vt:variant>
        <vt:i4>5</vt:i4>
      </vt:variant>
      <vt:variant>
        <vt:lpwstr>http://mus.edu/borpol/bor200/205-2-1.pdf</vt:lpwstr>
      </vt:variant>
      <vt:variant>
        <vt:lpwstr/>
      </vt:variant>
      <vt:variant>
        <vt:i4>3866674</vt:i4>
      </vt:variant>
      <vt:variant>
        <vt:i4>33</vt:i4>
      </vt:variant>
      <vt:variant>
        <vt:i4>0</vt:i4>
      </vt:variant>
      <vt:variant>
        <vt:i4>5</vt:i4>
      </vt:variant>
      <vt:variant>
        <vt:lpwstr>http://mus.edu/borpol/bor200/205-2.pdf</vt:lpwstr>
      </vt:variant>
      <vt:variant>
        <vt:lpwstr/>
      </vt:variant>
      <vt:variant>
        <vt:i4>3670066</vt:i4>
      </vt:variant>
      <vt:variant>
        <vt:i4>30</vt:i4>
      </vt:variant>
      <vt:variant>
        <vt:i4>0</vt:i4>
      </vt:variant>
      <vt:variant>
        <vt:i4>5</vt:i4>
      </vt:variant>
      <vt:variant>
        <vt:lpwstr>http://mus.edu/borpol/bor200/205-1.pdf</vt:lpwstr>
      </vt:variant>
      <vt:variant>
        <vt:lpwstr/>
      </vt:variant>
      <vt:variant>
        <vt:i4>3801138</vt:i4>
      </vt:variant>
      <vt:variant>
        <vt:i4>27</vt:i4>
      </vt:variant>
      <vt:variant>
        <vt:i4>0</vt:i4>
      </vt:variant>
      <vt:variant>
        <vt:i4>5</vt:i4>
      </vt:variant>
      <vt:variant>
        <vt:lpwstr>http://mus.edu/borpol/bor200/201-7.pdf</vt:lpwstr>
      </vt:variant>
      <vt:variant>
        <vt:lpwstr/>
      </vt:variant>
      <vt:variant>
        <vt:i4>6619241</vt:i4>
      </vt:variant>
      <vt:variant>
        <vt:i4>24</vt:i4>
      </vt:variant>
      <vt:variant>
        <vt:i4>0</vt:i4>
      </vt:variant>
      <vt:variant>
        <vt:i4>5</vt:i4>
      </vt:variant>
      <vt:variant>
        <vt:lpwstr>http://mus.edu/borpol/bor200/bor200.asp</vt:lpwstr>
      </vt:variant>
      <vt:variant>
        <vt:lpwstr/>
      </vt:variant>
      <vt:variant>
        <vt:i4>4194312</vt:i4>
      </vt:variant>
      <vt:variant>
        <vt:i4>21</vt:i4>
      </vt:variant>
      <vt:variant>
        <vt:i4>0</vt:i4>
      </vt:variant>
      <vt:variant>
        <vt:i4>5</vt:i4>
      </vt:variant>
      <vt:variant>
        <vt:lpwstr>http://mus.edu/borpol/default.asp</vt:lpwstr>
      </vt:variant>
      <vt:variant>
        <vt:lpwstr/>
      </vt:variant>
      <vt:variant>
        <vt:i4>6160386</vt:i4>
      </vt:variant>
      <vt:variant>
        <vt:i4>18</vt:i4>
      </vt:variant>
      <vt:variant>
        <vt:i4>0</vt:i4>
      </vt:variant>
      <vt:variant>
        <vt:i4>5</vt:i4>
      </vt:variant>
      <vt:variant>
        <vt:lpwstr>http://data.opi.mt.gov/bills/mca/20/25/20-25-305.htm</vt:lpwstr>
      </vt:variant>
      <vt:variant>
        <vt:lpwstr/>
      </vt:variant>
      <vt:variant>
        <vt:i4>6225922</vt:i4>
      </vt:variant>
      <vt:variant>
        <vt:i4>15</vt:i4>
      </vt:variant>
      <vt:variant>
        <vt:i4>0</vt:i4>
      </vt:variant>
      <vt:variant>
        <vt:i4>5</vt:i4>
      </vt:variant>
      <vt:variant>
        <vt:lpwstr>http://data.opi.mt.gov/bills/mca/20/25/20-25-304.htm</vt:lpwstr>
      </vt:variant>
      <vt:variant>
        <vt:lpwstr/>
      </vt:variant>
      <vt:variant>
        <vt:i4>5898242</vt:i4>
      </vt:variant>
      <vt:variant>
        <vt:i4>12</vt:i4>
      </vt:variant>
      <vt:variant>
        <vt:i4>0</vt:i4>
      </vt:variant>
      <vt:variant>
        <vt:i4>5</vt:i4>
      </vt:variant>
      <vt:variant>
        <vt:lpwstr>http://data.opi.mt.gov/bills/mca/20/25/20-25-301.htm</vt:lpwstr>
      </vt:variant>
      <vt:variant>
        <vt:lpwstr/>
      </vt:variant>
      <vt:variant>
        <vt:i4>917518</vt:i4>
      </vt:variant>
      <vt:variant>
        <vt:i4>9</vt:i4>
      </vt:variant>
      <vt:variant>
        <vt:i4>0</vt:i4>
      </vt:variant>
      <vt:variant>
        <vt:i4>5</vt:i4>
      </vt:variant>
      <vt:variant>
        <vt:lpwstr>http://leg.mt.gov/css/Laws and Constitution/Current Constitution.asp</vt:lpwstr>
      </vt:variant>
      <vt:variant>
        <vt:lpwstr/>
      </vt:variant>
      <vt:variant>
        <vt:i4>112</vt:i4>
      </vt:variant>
      <vt:variant>
        <vt:i4>6</vt:i4>
      </vt:variant>
      <vt:variant>
        <vt:i4>0</vt:i4>
      </vt:variant>
      <vt:variant>
        <vt:i4>5</vt:i4>
      </vt:variant>
      <vt:variant>
        <vt:lpwstr>http://www.mus.edu/twoyear/MOA/Assets/Restructuring_Phase2.pdf</vt:lpwstr>
      </vt:variant>
      <vt:variant>
        <vt:lpwstr/>
      </vt:variant>
      <vt:variant>
        <vt:i4>196720</vt:i4>
      </vt:variant>
      <vt:variant>
        <vt:i4>3</vt:i4>
      </vt:variant>
      <vt:variant>
        <vt:i4>0</vt:i4>
      </vt:variant>
      <vt:variant>
        <vt:i4>5</vt:i4>
      </vt:variant>
      <vt:variant>
        <vt:lpwstr>http://www.mus.edu/twoyear/MOA/Assets/Restructuring_Phase1.pdf</vt:lpwstr>
      </vt:variant>
      <vt:variant>
        <vt:lpwstr/>
      </vt:variant>
      <vt:variant>
        <vt:i4>3997707</vt:i4>
      </vt:variant>
      <vt:variant>
        <vt:i4>0</vt:i4>
      </vt:variant>
      <vt:variant>
        <vt:i4>0</vt:i4>
      </vt:variant>
      <vt:variant>
        <vt:i4>5</vt:i4>
      </vt:variant>
      <vt:variant>
        <vt:lpwstr>http://www.montanacourts.org/library/mt_law.asp</vt:lpwstr>
      </vt:variant>
      <vt:variant>
        <vt:lpwstr>constitutional</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2</dc:title>
  <dc:subject/>
  <dc:creator>Montana Tech</dc:creator>
  <cp:keywords/>
  <dc:description/>
  <cp:lastModifiedBy>profile</cp:lastModifiedBy>
  <cp:revision>4</cp:revision>
  <cp:lastPrinted>2010-02-04T16:56:00Z</cp:lastPrinted>
  <dcterms:created xsi:type="dcterms:W3CDTF">2010-02-04T04:10:00Z</dcterms:created>
  <dcterms:modified xsi:type="dcterms:W3CDTF">2010-02-04T18:02:00Z</dcterms:modified>
</cp:coreProperties>
</file>