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278C8" w14:textId="77777777" w:rsidR="005B4D07" w:rsidRDefault="005B4D07" w:rsidP="005B4D07">
      <w:pPr>
        <w:tabs>
          <w:tab w:val="left" w:pos="-720"/>
        </w:tabs>
        <w:suppressAutoHyphens/>
        <w:jc w:val="both"/>
        <w:rPr>
          <w:spacing w:val="-2"/>
        </w:rPr>
      </w:pPr>
    </w:p>
    <w:p w14:paraId="38804BDA" w14:textId="77777777" w:rsidR="005B4D07" w:rsidRPr="00F0126D" w:rsidRDefault="005B4D07" w:rsidP="00F0126D">
      <w:pPr>
        <w:pStyle w:val="Heading5"/>
        <w:jc w:val="left"/>
        <w:rPr>
          <w:sz w:val="24"/>
          <w:szCs w:val="24"/>
        </w:rPr>
      </w:pPr>
      <w:r w:rsidRPr="005B4D07">
        <w:rPr>
          <w:sz w:val="24"/>
          <w:szCs w:val="24"/>
        </w:rPr>
        <w:t>DETERMINING APPROPRIATE</w:t>
      </w:r>
      <w:r w:rsidR="00E61819">
        <w:rPr>
          <w:sz w:val="24"/>
          <w:szCs w:val="24"/>
        </w:rPr>
        <w:t xml:space="preserve"> </w:t>
      </w:r>
      <w:r w:rsidRPr="005B4D07">
        <w:rPr>
          <w:sz w:val="24"/>
          <w:szCs w:val="24"/>
        </w:rPr>
        <w:t>INSURANCE REQUIREMENTS</w:t>
      </w:r>
    </w:p>
    <w:p w14:paraId="2CEAB0B4" w14:textId="77777777" w:rsidR="005B4D07" w:rsidRPr="00C51655" w:rsidRDefault="005B4D07" w:rsidP="005B4D07">
      <w:pPr>
        <w:rPr>
          <w:rFonts w:ascii="Arial" w:hAnsi="Arial" w:cs="Arial"/>
          <w:sz w:val="24"/>
          <w:szCs w:val="24"/>
        </w:rPr>
      </w:pPr>
    </w:p>
    <w:p w14:paraId="4289C04F" w14:textId="77777777" w:rsidR="005B4D07" w:rsidRPr="00C51655" w:rsidRDefault="005B4D07" w:rsidP="005B4D07">
      <w:pPr>
        <w:rPr>
          <w:rFonts w:ascii="Arial" w:hAnsi="Arial" w:cs="Arial"/>
          <w:b/>
          <w:sz w:val="24"/>
          <w:szCs w:val="24"/>
        </w:rPr>
      </w:pPr>
      <w:r w:rsidRPr="00C51655">
        <w:rPr>
          <w:rFonts w:ascii="Arial" w:hAnsi="Arial" w:cs="Arial"/>
          <w:b/>
          <w:sz w:val="24"/>
          <w:szCs w:val="24"/>
        </w:rPr>
        <w:t>STEP ONE: Determine what type of insurance should be required.</w:t>
      </w:r>
      <w:r w:rsidRPr="00C51655">
        <w:rPr>
          <w:rFonts w:ascii="Arial" w:hAnsi="Arial" w:cs="Arial"/>
          <w:b/>
          <w:sz w:val="24"/>
          <w:szCs w:val="24"/>
        </w:rPr>
        <w:br/>
      </w:r>
    </w:p>
    <w:p w14:paraId="39A36526" w14:textId="77777777" w:rsidR="005B4D07" w:rsidRPr="00C51655" w:rsidRDefault="005B4D07" w:rsidP="005B4D07">
      <w:pPr>
        <w:rPr>
          <w:rFonts w:ascii="Arial" w:hAnsi="Arial" w:cs="Arial"/>
          <w:sz w:val="24"/>
          <w:szCs w:val="24"/>
        </w:rPr>
      </w:pPr>
      <w:r w:rsidRPr="00C51655">
        <w:rPr>
          <w:rFonts w:ascii="Arial" w:hAnsi="Arial" w:cs="Arial"/>
          <w:sz w:val="24"/>
          <w:szCs w:val="24"/>
        </w:rPr>
        <w:t>There are now primarily five separate types of insu</w:t>
      </w:r>
      <w:r w:rsidR="00B4231C">
        <w:rPr>
          <w:rFonts w:ascii="Arial" w:hAnsi="Arial" w:cs="Arial"/>
          <w:sz w:val="24"/>
          <w:szCs w:val="24"/>
        </w:rPr>
        <w:t>rance requirements that the University</w:t>
      </w:r>
      <w:r w:rsidRPr="00C51655">
        <w:rPr>
          <w:rFonts w:ascii="Arial" w:hAnsi="Arial" w:cs="Arial"/>
          <w:sz w:val="24"/>
          <w:szCs w:val="24"/>
        </w:rPr>
        <w:t xml:space="preserve"> should evaluate to fit specific insurance needs – Commercial General Liability, Automobile Liability, Professional Liability, Workers’ Comp</w:t>
      </w:r>
      <w:r w:rsidR="00B4231C">
        <w:rPr>
          <w:rFonts w:ascii="Arial" w:hAnsi="Arial" w:cs="Arial"/>
          <w:sz w:val="24"/>
          <w:szCs w:val="24"/>
        </w:rPr>
        <w:t>ensation, and Property.  I</w:t>
      </w:r>
      <w:r w:rsidRPr="00C51655">
        <w:rPr>
          <w:rFonts w:ascii="Arial" w:hAnsi="Arial" w:cs="Arial"/>
          <w:sz w:val="24"/>
          <w:szCs w:val="24"/>
        </w:rPr>
        <w:t>f questions arise about coverage’s, endorsements, and/or certificates of insurance</w:t>
      </w:r>
      <w:r w:rsidR="00B4231C">
        <w:rPr>
          <w:rFonts w:ascii="Arial" w:hAnsi="Arial" w:cs="Arial"/>
          <w:sz w:val="24"/>
          <w:szCs w:val="24"/>
        </w:rPr>
        <w:t xml:space="preserve">, </w:t>
      </w:r>
      <w:r w:rsidR="00C72E1F">
        <w:rPr>
          <w:rFonts w:ascii="Arial" w:hAnsi="Arial" w:cs="Arial"/>
          <w:sz w:val="24"/>
          <w:szCs w:val="24"/>
        </w:rPr>
        <w:t>contact</w:t>
      </w:r>
      <w:r w:rsidR="00B4231C">
        <w:rPr>
          <w:rFonts w:ascii="Arial" w:hAnsi="Arial" w:cs="Arial"/>
          <w:sz w:val="24"/>
          <w:szCs w:val="24"/>
        </w:rPr>
        <w:t xml:space="preserve"> Purchasing.  </w:t>
      </w:r>
      <w:r w:rsidRPr="00C51655">
        <w:rPr>
          <w:rFonts w:ascii="Arial" w:hAnsi="Arial" w:cs="Arial"/>
          <w:sz w:val="24"/>
          <w:szCs w:val="24"/>
        </w:rPr>
        <w:t xml:space="preserve">The five types of insurance are: </w:t>
      </w:r>
    </w:p>
    <w:p w14:paraId="4C6C4376" w14:textId="77777777" w:rsidR="005B4D07" w:rsidRPr="00C51655" w:rsidRDefault="005B4D07" w:rsidP="005B4D07">
      <w:pPr>
        <w:rPr>
          <w:rFonts w:ascii="Arial" w:hAnsi="Arial" w:cs="Arial"/>
          <w:sz w:val="24"/>
          <w:szCs w:val="24"/>
        </w:rPr>
      </w:pPr>
    </w:p>
    <w:p w14:paraId="7064EBD8" w14:textId="77777777" w:rsidR="005B4D07" w:rsidRPr="005C6705" w:rsidRDefault="005B4D07" w:rsidP="005B4D07">
      <w:pPr>
        <w:numPr>
          <w:ilvl w:val="0"/>
          <w:numId w:val="3"/>
        </w:numPr>
        <w:tabs>
          <w:tab w:val="num" w:pos="720"/>
        </w:tabs>
        <w:ind w:left="420"/>
        <w:rPr>
          <w:rFonts w:ascii="Arial" w:hAnsi="Arial" w:cs="Arial"/>
          <w:sz w:val="24"/>
          <w:szCs w:val="24"/>
        </w:rPr>
      </w:pPr>
      <w:r w:rsidRPr="00C51655">
        <w:rPr>
          <w:rFonts w:ascii="Arial" w:hAnsi="Arial" w:cs="Arial"/>
          <w:b/>
          <w:sz w:val="24"/>
          <w:szCs w:val="24"/>
        </w:rPr>
        <w:t xml:space="preserve">Commercial General Liability Insurance: </w:t>
      </w:r>
      <w:r w:rsidRPr="00C51655">
        <w:rPr>
          <w:rFonts w:ascii="Arial" w:hAnsi="Arial" w:cs="Arial"/>
          <w:sz w:val="24"/>
          <w:szCs w:val="24"/>
        </w:rPr>
        <w:t xml:space="preserve">should be required when contractors perform work on state premises or property, other than the routine delivery of supplies. </w:t>
      </w:r>
      <w:r w:rsidRPr="005C6705">
        <w:rPr>
          <w:rFonts w:ascii="Arial" w:hAnsi="Arial" w:cs="Arial"/>
          <w:sz w:val="24"/>
          <w:szCs w:val="24"/>
        </w:rPr>
        <w:t>This coverage should also be required where bodily injury or property damage may occur as a result of the service being provided and in most traditional (i.e. accountants, architects, engineers, doctors, lawyers,  etc.) professional liability contracts.</w:t>
      </w:r>
    </w:p>
    <w:p w14:paraId="6AB89F79" w14:textId="77777777" w:rsidR="005B4D07" w:rsidRPr="00C51655" w:rsidRDefault="005B4D07" w:rsidP="005B4D07">
      <w:pPr>
        <w:pStyle w:val="TOAHeading"/>
        <w:tabs>
          <w:tab w:val="clear" w:pos="9360"/>
        </w:tabs>
        <w:suppressAutoHyphens w:val="0"/>
        <w:rPr>
          <w:rFonts w:ascii="Arial" w:hAnsi="Arial" w:cs="Arial"/>
          <w:sz w:val="24"/>
          <w:szCs w:val="24"/>
        </w:rPr>
      </w:pPr>
    </w:p>
    <w:p w14:paraId="47CAD546" w14:textId="77777777" w:rsidR="005B4D07" w:rsidRPr="00C51655" w:rsidRDefault="005B4D07" w:rsidP="005B4D07">
      <w:pPr>
        <w:numPr>
          <w:ilvl w:val="0"/>
          <w:numId w:val="4"/>
        </w:numPr>
        <w:rPr>
          <w:rFonts w:ascii="Arial" w:hAnsi="Arial" w:cs="Arial"/>
          <w:b/>
          <w:sz w:val="24"/>
          <w:szCs w:val="24"/>
        </w:rPr>
      </w:pPr>
      <w:r w:rsidRPr="00C51655">
        <w:rPr>
          <w:rFonts w:ascii="Arial" w:hAnsi="Arial" w:cs="Arial"/>
          <w:b/>
          <w:sz w:val="24"/>
          <w:szCs w:val="24"/>
        </w:rPr>
        <w:t xml:space="preserve">Automobile Insurance: </w:t>
      </w:r>
      <w:r w:rsidRPr="00C51655">
        <w:rPr>
          <w:rFonts w:ascii="Arial" w:hAnsi="Arial" w:cs="Arial"/>
          <w:sz w:val="24"/>
          <w:szCs w:val="24"/>
        </w:rPr>
        <w:t xml:space="preserve"> should be required if the contractor will be transporting state employees, state guests, state clients, or state products as part of the contract. </w:t>
      </w:r>
    </w:p>
    <w:p w14:paraId="4B64C2FC" w14:textId="77777777" w:rsidR="005B4D07" w:rsidRPr="00C51655" w:rsidRDefault="005B4D07" w:rsidP="005B4D07">
      <w:pPr>
        <w:rPr>
          <w:rFonts w:ascii="Arial" w:hAnsi="Arial" w:cs="Arial"/>
          <w:b/>
          <w:sz w:val="24"/>
          <w:szCs w:val="24"/>
        </w:rPr>
      </w:pPr>
    </w:p>
    <w:p w14:paraId="73990E3E" w14:textId="77777777" w:rsidR="005B4D07" w:rsidRPr="00C51655" w:rsidRDefault="005B4D07" w:rsidP="005B4D07">
      <w:pPr>
        <w:numPr>
          <w:ilvl w:val="0"/>
          <w:numId w:val="5"/>
        </w:numPr>
        <w:tabs>
          <w:tab w:val="num" w:pos="720"/>
        </w:tabs>
        <w:ind w:left="420"/>
        <w:rPr>
          <w:rFonts w:ascii="Arial" w:hAnsi="Arial" w:cs="Arial"/>
          <w:sz w:val="24"/>
          <w:szCs w:val="24"/>
        </w:rPr>
      </w:pPr>
      <w:r w:rsidRPr="00C51655">
        <w:rPr>
          <w:rFonts w:ascii="Arial" w:hAnsi="Arial" w:cs="Arial"/>
          <w:b/>
          <w:sz w:val="24"/>
          <w:szCs w:val="24"/>
        </w:rPr>
        <w:t xml:space="preserve">Professional Liability Insurance: </w:t>
      </w:r>
      <w:r w:rsidRPr="00C51655">
        <w:rPr>
          <w:rFonts w:ascii="Arial" w:hAnsi="Arial" w:cs="Arial"/>
          <w:sz w:val="24"/>
          <w:szCs w:val="24"/>
        </w:rPr>
        <w:t xml:space="preserve">should be required </w:t>
      </w:r>
      <w:r w:rsidRPr="005C6705">
        <w:rPr>
          <w:rFonts w:ascii="Arial" w:hAnsi="Arial" w:cs="Arial"/>
          <w:sz w:val="24"/>
          <w:szCs w:val="24"/>
        </w:rPr>
        <w:t xml:space="preserve">in most traditional professional liability contracts (i.e. accountants, architects, doctors, engineers, lawyers, etc.) and in all other miscellaneous professional liability contracts where errors and omissions may result in significant economic damages </w:t>
      </w:r>
      <w:r w:rsidRPr="00C51655">
        <w:rPr>
          <w:rFonts w:ascii="Arial" w:hAnsi="Arial" w:cs="Arial"/>
          <w:sz w:val="24"/>
          <w:szCs w:val="24"/>
        </w:rPr>
        <w:t>for anyone who gives advice or provides services on which others have reason to rely and may be subject to legal action if the advice or service proves faulty.</w:t>
      </w:r>
    </w:p>
    <w:p w14:paraId="51C4526A" w14:textId="77777777" w:rsidR="005B4D07" w:rsidRPr="00C51655" w:rsidRDefault="005B4D07" w:rsidP="005B4D07">
      <w:pPr>
        <w:tabs>
          <w:tab w:val="num" w:pos="720"/>
        </w:tabs>
        <w:ind w:left="60"/>
        <w:rPr>
          <w:rFonts w:ascii="Arial" w:hAnsi="Arial" w:cs="Arial"/>
          <w:sz w:val="24"/>
          <w:szCs w:val="24"/>
        </w:rPr>
      </w:pPr>
      <w:r w:rsidRPr="00C51655">
        <w:rPr>
          <w:rFonts w:ascii="Arial" w:hAnsi="Arial" w:cs="Arial"/>
          <w:sz w:val="24"/>
          <w:szCs w:val="24"/>
        </w:rPr>
        <w:t xml:space="preserve"> </w:t>
      </w:r>
    </w:p>
    <w:p w14:paraId="739A89F1" w14:textId="77777777" w:rsidR="005B4D07" w:rsidRPr="00C51655" w:rsidRDefault="005B4D07" w:rsidP="005B4D07">
      <w:pPr>
        <w:numPr>
          <w:ilvl w:val="0"/>
          <w:numId w:val="5"/>
        </w:numPr>
        <w:tabs>
          <w:tab w:val="num" w:pos="720"/>
        </w:tabs>
        <w:ind w:left="420"/>
        <w:rPr>
          <w:rFonts w:ascii="Arial" w:hAnsi="Arial" w:cs="Arial"/>
          <w:sz w:val="24"/>
          <w:szCs w:val="24"/>
        </w:rPr>
      </w:pPr>
      <w:r w:rsidRPr="00C51655">
        <w:rPr>
          <w:rFonts w:ascii="Arial" w:hAnsi="Arial" w:cs="Arial"/>
          <w:b/>
          <w:sz w:val="24"/>
          <w:szCs w:val="24"/>
        </w:rPr>
        <w:t>Property Insurance:</w:t>
      </w:r>
      <w:r w:rsidRPr="00C51655">
        <w:rPr>
          <w:rFonts w:ascii="Arial" w:hAnsi="Arial" w:cs="Arial"/>
          <w:sz w:val="24"/>
          <w:szCs w:val="24"/>
        </w:rPr>
        <w:t xml:space="preserve"> should be required in any contract that involves renovation or construction of state buildings.</w:t>
      </w:r>
    </w:p>
    <w:p w14:paraId="0AAACFCD" w14:textId="77777777" w:rsidR="005B4D07" w:rsidRPr="00C51655" w:rsidRDefault="005B4D07" w:rsidP="005B4D07">
      <w:pPr>
        <w:tabs>
          <w:tab w:val="num" w:pos="720"/>
        </w:tabs>
        <w:rPr>
          <w:rFonts w:ascii="Arial" w:hAnsi="Arial" w:cs="Arial"/>
          <w:sz w:val="24"/>
          <w:szCs w:val="24"/>
        </w:rPr>
      </w:pPr>
    </w:p>
    <w:p w14:paraId="55F298A7" w14:textId="77777777" w:rsidR="005B4D07" w:rsidRDefault="005B4D07" w:rsidP="005B4D07">
      <w:pPr>
        <w:numPr>
          <w:ilvl w:val="0"/>
          <w:numId w:val="5"/>
        </w:numPr>
        <w:tabs>
          <w:tab w:val="num" w:pos="720"/>
        </w:tabs>
        <w:ind w:left="420"/>
        <w:rPr>
          <w:rFonts w:ascii="Arial" w:hAnsi="Arial" w:cs="Arial"/>
          <w:sz w:val="24"/>
          <w:szCs w:val="24"/>
        </w:rPr>
      </w:pPr>
      <w:r w:rsidRPr="00C51655">
        <w:rPr>
          <w:rFonts w:ascii="Arial" w:hAnsi="Arial" w:cs="Arial"/>
          <w:b/>
          <w:sz w:val="24"/>
          <w:szCs w:val="24"/>
        </w:rPr>
        <w:t>Workers’</w:t>
      </w:r>
      <w:r w:rsidRPr="00C51655">
        <w:rPr>
          <w:rFonts w:ascii="Arial" w:hAnsi="Arial" w:cs="Arial"/>
          <w:sz w:val="24"/>
          <w:szCs w:val="24"/>
        </w:rPr>
        <w:t xml:space="preserve"> </w:t>
      </w:r>
      <w:r w:rsidRPr="00C51655">
        <w:rPr>
          <w:rFonts w:ascii="Arial" w:hAnsi="Arial" w:cs="Arial"/>
          <w:b/>
          <w:sz w:val="24"/>
          <w:szCs w:val="24"/>
        </w:rPr>
        <w:t xml:space="preserve">Compensation insurance or an exemption: </w:t>
      </w:r>
      <w:r w:rsidRPr="00C51655">
        <w:rPr>
          <w:rFonts w:ascii="Arial" w:hAnsi="Arial" w:cs="Arial"/>
          <w:sz w:val="24"/>
          <w:szCs w:val="24"/>
        </w:rPr>
        <w:t>should be required in all contracts.</w:t>
      </w:r>
    </w:p>
    <w:p w14:paraId="56D72CD0" w14:textId="77777777" w:rsidR="00C72E1F" w:rsidRDefault="00C72E1F" w:rsidP="00C72E1F">
      <w:pPr>
        <w:pStyle w:val="ListParagraph"/>
        <w:rPr>
          <w:rFonts w:ascii="Arial" w:hAnsi="Arial" w:cs="Arial"/>
          <w:sz w:val="24"/>
          <w:szCs w:val="24"/>
        </w:rPr>
      </w:pPr>
    </w:p>
    <w:p w14:paraId="17DF01DB" w14:textId="77777777" w:rsidR="00C72E1F" w:rsidRPr="00C72E1F" w:rsidRDefault="00C72E1F" w:rsidP="00C72E1F">
      <w:pPr>
        <w:numPr>
          <w:ilvl w:val="0"/>
          <w:numId w:val="5"/>
        </w:numPr>
        <w:rPr>
          <w:rFonts w:ascii="Arial" w:hAnsi="Arial" w:cs="Arial"/>
          <w:sz w:val="24"/>
          <w:szCs w:val="24"/>
        </w:rPr>
      </w:pPr>
      <w:r w:rsidRPr="00C72E1F">
        <w:rPr>
          <w:rFonts w:ascii="Arial" w:hAnsi="Arial" w:cs="Arial"/>
          <w:b/>
          <w:sz w:val="24"/>
          <w:szCs w:val="24"/>
        </w:rPr>
        <w:t>Cyber Insurance:</w:t>
      </w:r>
      <w:r>
        <w:rPr>
          <w:rFonts w:ascii="Arial" w:hAnsi="Arial" w:cs="Arial"/>
          <w:sz w:val="24"/>
          <w:szCs w:val="24"/>
        </w:rPr>
        <w:t xml:space="preserve"> </w:t>
      </w:r>
      <w:r w:rsidRPr="00C72E1F">
        <w:rPr>
          <w:rFonts w:ascii="Arial" w:hAnsi="Arial" w:cs="Arial"/>
          <w:i/>
          <w:sz w:val="24"/>
          <w:szCs w:val="24"/>
        </w:rPr>
        <w:t>This is fairly new.</w:t>
      </w:r>
      <w:r>
        <w:rPr>
          <w:rFonts w:ascii="Arial" w:hAnsi="Arial" w:cs="Arial"/>
          <w:sz w:val="24"/>
          <w:szCs w:val="24"/>
        </w:rPr>
        <w:t xml:space="preserve">  It should be required for s</w:t>
      </w:r>
      <w:r w:rsidRPr="00C72E1F">
        <w:rPr>
          <w:rFonts w:ascii="Arial" w:hAnsi="Arial" w:cs="Arial"/>
          <w:sz w:val="24"/>
          <w:szCs w:val="24"/>
        </w:rPr>
        <w:t>oftware or web developer</w:t>
      </w:r>
      <w:r>
        <w:rPr>
          <w:rFonts w:ascii="Arial" w:hAnsi="Arial" w:cs="Arial"/>
          <w:sz w:val="24"/>
          <w:szCs w:val="24"/>
        </w:rPr>
        <w:t xml:space="preserve"> type contracts where the contractor is ha</w:t>
      </w:r>
      <w:r w:rsidRPr="00C72E1F">
        <w:rPr>
          <w:rFonts w:ascii="Arial" w:hAnsi="Arial" w:cs="Arial"/>
          <w:sz w:val="24"/>
          <w:szCs w:val="24"/>
        </w:rPr>
        <w:t xml:space="preserve">ndling any student records </w:t>
      </w:r>
      <w:r>
        <w:rPr>
          <w:rFonts w:ascii="Arial" w:hAnsi="Arial" w:cs="Arial"/>
          <w:sz w:val="24"/>
          <w:szCs w:val="24"/>
        </w:rPr>
        <w:t xml:space="preserve">and </w:t>
      </w:r>
      <w:r w:rsidRPr="00C72E1F">
        <w:rPr>
          <w:rFonts w:ascii="Arial" w:hAnsi="Arial" w:cs="Arial"/>
          <w:sz w:val="24"/>
          <w:szCs w:val="24"/>
        </w:rPr>
        <w:t>where they have access to</w:t>
      </w:r>
      <w:r>
        <w:rPr>
          <w:rFonts w:ascii="Arial" w:hAnsi="Arial" w:cs="Arial"/>
          <w:sz w:val="24"/>
          <w:szCs w:val="24"/>
        </w:rPr>
        <w:t xml:space="preserve"> personal identification numbers (student/employee ID, SSN, etc.), credit card, financial information or other information that uniquely identifies an individual.  Cyber insurance is meant to cover </w:t>
      </w:r>
      <w:r w:rsidRPr="00C72E1F">
        <w:rPr>
          <w:rFonts w:ascii="Arial" w:hAnsi="Arial" w:cs="Arial"/>
          <w:sz w:val="24"/>
          <w:szCs w:val="24"/>
        </w:rPr>
        <w:t>the unauthorized acquisition of personal acquisition such as social security numbers, credit card numbers, financial account information, or other information that uniquely identifies an individual and may be of a sensitive nature in accordance with §2-6-1501, MCA through §2-6-1503, MCA.</w:t>
      </w:r>
    </w:p>
    <w:p w14:paraId="6156DD50" w14:textId="77777777" w:rsidR="00C72E1F" w:rsidRPr="00C72E1F" w:rsidRDefault="00C72E1F" w:rsidP="00C72E1F">
      <w:pPr>
        <w:tabs>
          <w:tab w:val="num" w:pos="720"/>
        </w:tabs>
        <w:ind w:left="360"/>
        <w:rPr>
          <w:rFonts w:ascii="Arial" w:hAnsi="Arial" w:cs="Arial"/>
          <w:i/>
          <w:sz w:val="24"/>
          <w:szCs w:val="24"/>
        </w:rPr>
      </w:pPr>
      <w:r w:rsidRPr="00C72E1F">
        <w:rPr>
          <w:rFonts w:ascii="Arial" w:hAnsi="Arial" w:cs="Arial"/>
          <w:i/>
          <w:sz w:val="24"/>
          <w:szCs w:val="24"/>
        </w:rPr>
        <w:t>Sometimes Technology Errors &amp; Omissions coverage is accepted in place of cyber insurance.</w:t>
      </w:r>
    </w:p>
    <w:p w14:paraId="5C752D16" w14:textId="77777777" w:rsidR="005B4D07" w:rsidRDefault="005B4D07" w:rsidP="005B4D07"/>
    <w:p w14:paraId="164F9BD5" w14:textId="77777777" w:rsidR="005C6705" w:rsidRDefault="005C6705" w:rsidP="005B4D07"/>
    <w:p w14:paraId="0719F101" w14:textId="77777777" w:rsidR="00C72E1F" w:rsidRDefault="00C72E1F" w:rsidP="005B4D07">
      <w:pPr>
        <w:rPr>
          <w:rFonts w:ascii="Arial" w:hAnsi="Arial" w:cs="Arial"/>
          <w:b/>
          <w:sz w:val="24"/>
          <w:szCs w:val="24"/>
        </w:rPr>
      </w:pPr>
    </w:p>
    <w:p w14:paraId="093F76CD" w14:textId="77777777" w:rsidR="00C72E1F" w:rsidRDefault="00C72E1F" w:rsidP="005B4D07">
      <w:pPr>
        <w:rPr>
          <w:rFonts w:ascii="Arial" w:hAnsi="Arial" w:cs="Arial"/>
          <w:b/>
          <w:sz w:val="24"/>
          <w:szCs w:val="24"/>
        </w:rPr>
      </w:pPr>
    </w:p>
    <w:p w14:paraId="62BD5C3B" w14:textId="77777777" w:rsidR="00C72E1F" w:rsidRDefault="00C72E1F" w:rsidP="005B4D07">
      <w:pPr>
        <w:rPr>
          <w:rFonts w:ascii="Arial" w:hAnsi="Arial" w:cs="Arial"/>
          <w:b/>
          <w:sz w:val="24"/>
          <w:szCs w:val="24"/>
        </w:rPr>
      </w:pPr>
    </w:p>
    <w:p w14:paraId="15882166" w14:textId="77777777" w:rsidR="00C72E1F" w:rsidRDefault="00C72E1F" w:rsidP="005B4D07">
      <w:pPr>
        <w:rPr>
          <w:rFonts w:ascii="Arial" w:hAnsi="Arial" w:cs="Arial"/>
          <w:b/>
          <w:sz w:val="24"/>
          <w:szCs w:val="24"/>
        </w:rPr>
      </w:pPr>
    </w:p>
    <w:p w14:paraId="2275F0FE" w14:textId="77777777" w:rsidR="005B4D07" w:rsidRPr="005C6705" w:rsidRDefault="005B4D07" w:rsidP="005B4D07">
      <w:pPr>
        <w:rPr>
          <w:rFonts w:ascii="Arial" w:hAnsi="Arial" w:cs="Arial"/>
          <w:b/>
          <w:sz w:val="24"/>
          <w:szCs w:val="24"/>
        </w:rPr>
      </w:pPr>
      <w:r w:rsidRPr="005C6705">
        <w:rPr>
          <w:rFonts w:ascii="Arial" w:hAnsi="Arial" w:cs="Arial"/>
          <w:b/>
          <w:sz w:val="24"/>
          <w:szCs w:val="24"/>
        </w:rPr>
        <w:t>STEP TWO: Evaluate the risk associated with the contract.</w:t>
      </w:r>
    </w:p>
    <w:p w14:paraId="21AAF6D3" w14:textId="77777777" w:rsidR="005B4D07" w:rsidRPr="005C6705" w:rsidRDefault="005B4D07" w:rsidP="005B4D07">
      <w:pPr>
        <w:pStyle w:val="BodyText"/>
        <w:rPr>
          <w:rFonts w:ascii="Arial" w:hAnsi="Arial" w:cs="Arial"/>
          <w:b/>
          <w:sz w:val="24"/>
          <w:szCs w:val="24"/>
        </w:rPr>
      </w:pPr>
    </w:p>
    <w:p w14:paraId="36CBB91F" w14:textId="77777777" w:rsidR="00F0126D" w:rsidRPr="00DA2EE9" w:rsidRDefault="00F0126D" w:rsidP="00DA2EE9">
      <w:pPr>
        <w:pStyle w:val="BodyText"/>
        <w:rPr>
          <w:rFonts w:ascii="Arial" w:hAnsi="Arial" w:cs="Arial"/>
          <w:sz w:val="24"/>
          <w:szCs w:val="24"/>
        </w:rPr>
      </w:pPr>
      <w:r>
        <w:rPr>
          <w:rFonts w:ascii="Arial" w:hAnsi="Arial" w:cs="Arial"/>
          <w:sz w:val="24"/>
          <w:szCs w:val="24"/>
        </w:rPr>
        <w:t xml:space="preserve">The University recommends that </w:t>
      </w:r>
      <w:r w:rsidR="005B4D07" w:rsidRPr="005C6705">
        <w:rPr>
          <w:rFonts w:ascii="Arial" w:hAnsi="Arial" w:cs="Arial"/>
          <w:sz w:val="24"/>
          <w:szCs w:val="24"/>
        </w:rPr>
        <w:t xml:space="preserve">contracts require limits of $1,000,000 per occurrence /$2,000,000 per aggregate since these limits most closely coincide with the state’s </w:t>
      </w:r>
      <w:r>
        <w:rPr>
          <w:rFonts w:ascii="Arial" w:hAnsi="Arial" w:cs="Arial"/>
          <w:sz w:val="24"/>
          <w:szCs w:val="24"/>
        </w:rPr>
        <w:t>tort damage caps.  However, the University recognizes that we enter</w:t>
      </w:r>
      <w:r w:rsidR="005B4D07" w:rsidRPr="005C6705">
        <w:rPr>
          <w:rFonts w:ascii="Arial" w:hAnsi="Arial" w:cs="Arial"/>
          <w:sz w:val="24"/>
          <w:szCs w:val="24"/>
        </w:rPr>
        <w:t xml:space="preserve"> into contracts in which the standard levels of coverage may be excessive </w:t>
      </w:r>
      <w:r w:rsidR="005C6705">
        <w:rPr>
          <w:rFonts w:ascii="Arial" w:hAnsi="Arial" w:cs="Arial"/>
          <w:sz w:val="24"/>
          <w:szCs w:val="24"/>
        </w:rPr>
        <w:t>with certain contracts. Departments</w:t>
      </w:r>
      <w:r w:rsidR="005B4D07" w:rsidRPr="005C6705">
        <w:rPr>
          <w:rFonts w:ascii="Arial" w:hAnsi="Arial" w:cs="Arial"/>
          <w:sz w:val="24"/>
          <w:szCs w:val="24"/>
        </w:rPr>
        <w:t xml:space="preserve"> shoul</w:t>
      </w:r>
      <w:r w:rsidR="005C6705">
        <w:rPr>
          <w:rFonts w:ascii="Arial" w:hAnsi="Arial" w:cs="Arial"/>
          <w:sz w:val="24"/>
          <w:szCs w:val="24"/>
        </w:rPr>
        <w:t>d work with Purchasing</w:t>
      </w:r>
      <w:r w:rsidR="005B4D07" w:rsidRPr="005C6705">
        <w:rPr>
          <w:rFonts w:ascii="Arial" w:hAnsi="Arial" w:cs="Arial"/>
          <w:sz w:val="24"/>
          <w:szCs w:val="24"/>
        </w:rPr>
        <w:t xml:space="preserve"> to determine if the level of risk associated with the contract is low, moderate, or high. The size of the contract in and of itself should not determine coverage limits. Any questions shoul</w:t>
      </w:r>
      <w:r>
        <w:rPr>
          <w:rFonts w:ascii="Arial" w:hAnsi="Arial" w:cs="Arial"/>
          <w:sz w:val="24"/>
          <w:szCs w:val="24"/>
        </w:rPr>
        <w:t>d be directed to Purchasing</w:t>
      </w:r>
      <w:r w:rsidR="005B4D07" w:rsidRPr="005C6705">
        <w:rPr>
          <w:rFonts w:ascii="Arial" w:hAnsi="Arial" w:cs="Arial"/>
          <w:sz w:val="24"/>
          <w:szCs w:val="24"/>
        </w:rPr>
        <w:t>. If exceptions are made to the $1,000,000/$2,000,</w:t>
      </w:r>
      <w:r>
        <w:rPr>
          <w:rFonts w:ascii="Arial" w:hAnsi="Arial" w:cs="Arial"/>
          <w:sz w:val="24"/>
          <w:szCs w:val="24"/>
        </w:rPr>
        <w:t>000 recommended levels, Purchasing</w:t>
      </w:r>
      <w:r w:rsidR="005B4D07" w:rsidRPr="005C6705">
        <w:rPr>
          <w:rFonts w:ascii="Arial" w:hAnsi="Arial" w:cs="Arial"/>
          <w:sz w:val="24"/>
          <w:szCs w:val="24"/>
        </w:rPr>
        <w:t xml:space="preserve"> must be notified. </w:t>
      </w:r>
    </w:p>
    <w:p w14:paraId="4089A424" w14:textId="77777777" w:rsidR="00F0126D" w:rsidRDefault="00F0126D" w:rsidP="005B4D07">
      <w:pPr>
        <w:rPr>
          <w:rFonts w:ascii="Arial" w:hAnsi="Arial" w:cs="Arial"/>
          <w:b/>
          <w:sz w:val="24"/>
          <w:szCs w:val="24"/>
        </w:rPr>
      </w:pPr>
    </w:p>
    <w:p w14:paraId="7B6AD6A9" w14:textId="77777777" w:rsidR="00F0126D" w:rsidRPr="005C6705" w:rsidRDefault="00F0126D" w:rsidP="005B4D07">
      <w:pPr>
        <w:rPr>
          <w:rFonts w:ascii="Arial" w:hAnsi="Arial" w:cs="Arial"/>
          <w:b/>
          <w:sz w:val="24"/>
          <w:szCs w:val="24"/>
        </w:rPr>
      </w:pPr>
    </w:p>
    <w:p w14:paraId="4CBA0C94" w14:textId="77777777" w:rsidR="00F6774A" w:rsidRPr="005C6705" w:rsidRDefault="00F6774A" w:rsidP="00F6774A">
      <w:pPr>
        <w:rPr>
          <w:rFonts w:ascii="Arial" w:hAnsi="Arial" w:cs="Arial"/>
          <w:b/>
          <w:sz w:val="24"/>
          <w:szCs w:val="24"/>
        </w:rPr>
      </w:pPr>
      <w:r w:rsidRPr="005C6705">
        <w:rPr>
          <w:rFonts w:ascii="Arial" w:hAnsi="Arial" w:cs="Arial"/>
          <w:b/>
          <w:sz w:val="24"/>
          <w:szCs w:val="24"/>
        </w:rPr>
        <w:t>Examples of Contract Risk Level</w:t>
      </w:r>
      <w:r w:rsidR="005B4D07" w:rsidRPr="005C6705">
        <w:rPr>
          <w:rFonts w:ascii="Arial" w:hAnsi="Arial" w:cs="Arial"/>
          <w:b/>
          <w:sz w:val="24"/>
          <w:szCs w:val="24"/>
        </w:rPr>
        <w:t>s (</w:t>
      </w:r>
      <w:r w:rsidRPr="005C6705">
        <w:rPr>
          <w:rFonts w:ascii="Arial" w:hAnsi="Arial" w:cs="Arial"/>
          <w:sz w:val="24"/>
          <w:szCs w:val="24"/>
        </w:rPr>
        <w:t>Risk levels are generally determined by reasonably anticipated worse case exposure</w:t>
      </w:r>
      <w:r w:rsidR="00E61819" w:rsidRPr="005C6705">
        <w:rPr>
          <w:rFonts w:ascii="Arial" w:hAnsi="Arial" w:cs="Arial"/>
          <w:sz w:val="24"/>
          <w:szCs w:val="24"/>
        </w:rPr>
        <w:t>)</w:t>
      </w:r>
    </w:p>
    <w:p w14:paraId="188154EC" w14:textId="77777777" w:rsidR="00F6774A" w:rsidRPr="005C6705" w:rsidRDefault="00F6774A" w:rsidP="00F6774A">
      <w:pPr>
        <w:rPr>
          <w:rFonts w:ascii="Arial" w:hAnsi="Arial" w:cs="Arial"/>
          <w:sz w:val="24"/>
          <w:szCs w:val="24"/>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F6774A" w:rsidRPr="005C6705" w14:paraId="03B11E02" w14:textId="77777777" w:rsidTr="003F7692">
        <w:tc>
          <w:tcPr>
            <w:tcW w:w="13428" w:type="dxa"/>
            <w:shd w:val="clear" w:color="auto" w:fill="E0E0E0"/>
          </w:tcPr>
          <w:p w14:paraId="34A39C54" w14:textId="77777777" w:rsidR="00F6774A" w:rsidRPr="005C6705" w:rsidRDefault="00F6774A" w:rsidP="003F7692">
            <w:pPr>
              <w:jc w:val="center"/>
              <w:rPr>
                <w:rFonts w:ascii="Arial" w:hAnsi="Arial" w:cs="Arial"/>
                <w:b/>
                <w:sz w:val="24"/>
                <w:szCs w:val="24"/>
              </w:rPr>
            </w:pPr>
            <w:r w:rsidRPr="005C6705">
              <w:rPr>
                <w:rFonts w:ascii="Arial" w:hAnsi="Arial" w:cs="Arial"/>
                <w:b/>
                <w:sz w:val="24"/>
                <w:szCs w:val="24"/>
              </w:rPr>
              <w:t>Exempt/Low</w:t>
            </w:r>
          </w:p>
        </w:tc>
      </w:tr>
      <w:tr w:rsidR="00F6774A" w:rsidRPr="005C6705" w14:paraId="66C518EA" w14:textId="77777777" w:rsidTr="003F7692">
        <w:tc>
          <w:tcPr>
            <w:tcW w:w="13428" w:type="dxa"/>
          </w:tcPr>
          <w:p w14:paraId="3CD8DDE3" w14:textId="77777777" w:rsidR="00F6774A" w:rsidRPr="005C6705" w:rsidRDefault="00F6774A" w:rsidP="008F1D3E">
            <w:pPr>
              <w:rPr>
                <w:rFonts w:ascii="Arial" w:hAnsi="Arial" w:cs="Arial"/>
                <w:sz w:val="24"/>
                <w:szCs w:val="24"/>
              </w:rPr>
            </w:pPr>
            <w:r w:rsidRPr="005C6705">
              <w:rPr>
                <w:rFonts w:ascii="Arial" w:hAnsi="Arial" w:cs="Arial"/>
                <w:sz w:val="24"/>
                <w:szCs w:val="24"/>
              </w:rPr>
              <w:t>- Speakers, Instructors, exhibitors, or vendors– lecturing or providing demonstrations to smaller groups, or classes with little or no risk involvement to students or audience.  These individuals or groups will generally be exempt from General liability insurance.  If you have doubts about the ri</w:t>
            </w:r>
            <w:r w:rsidR="005C6705">
              <w:rPr>
                <w:rFonts w:ascii="Arial" w:hAnsi="Arial" w:cs="Arial"/>
                <w:sz w:val="24"/>
                <w:szCs w:val="24"/>
              </w:rPr>
              <w:t xml:space="preserve">sk level, contact </w:t>
            </w:r>
            <w:r w:rsidR="008F1D3E">
              <w:rPr>
                <w:rFonts w:ascii="Arial" w:hAnsi="Arial" w:cs="Arial"/>
                <w:sz w:val="24"/>
                <w:szCs w:val="24"/>
              </w:rPr>
              <w:t>Purchasing.</w:t>
            </w:r>
          </w:p>
        </w:tc>
      </w:tr>
      <w:tr w:rsidR="00F6774A" w:rsidRPr="005C6705" w14:paraId="3907941C" w14:textId="77777777" w:rsidTr="003F7692">
        <w:tc>
          <w:tcPr>
            <w:tcW w:w="13428" w:type="dxa"/>
            <w:shd w:val="clear" w:color="auto" w:fill="E0E0E0"/>
          </w:tcPr>
          <w:p w14:paraId="3259C5D7" w14:textId="77777777" w:rsidR="00F6774A" w:rsidRPr="005C6705" w:rsidRDefault="00F6774A" w:rsidP="003F7692">
            <w:pPr>
              <w:jc w:val="center"/>
              <w:rPr>
                <w:rFonts w:ascii="Arial" w:hAnsi="Arial" w:cs="Arial"/>
                <w:b/>
                <w:sz w:val="24"/>
                <w:szCs w:val="24"/>
              </w:rPr>
            </w:pPr>
            <w:r w:rsidRPr="005C6705">
              <w:rPr>
                <w:rFonts w:ascii="Arial" w:hAnsi="Arial" w:cs="Arial"/>
                <w:b/>
                <w:sz w:val="24"/>
                <w:szCs w:val="24"/>
              </w:rPr>
              <w:t>Moderate</w:t>
            </w:r>
          </w:p>
        </w:tc>
      </w:tr>
      <w:tr w:rsidR="00F6774A" w:rsidRPr="005C6705" w14:paraId="42384088" w14:textId="77777777" w:rsidTr="003F7692">
        <w:tc>
          <w:tcPr>
            <w:tcW w:w="13428" w:type="dxa"/>
          </w:tcPr>
          <w:p w14:paraId="72C9C931" w14:textId="77777777" w:rsidR="00F6774A" w:rsidRPr="005C6705" w:rsidRDefault="00F6774A" w:rsidP="00E61819">
            <w:pPr>
              <w:rPr>
                <w:rFonts w:ascii="Arial" w:hAnsi="Arial" w:cs="Arial"/>
                <w:sz w:val="24"/>
                <w:szCs w:val="24"/>
              </w:rPr>
            </w:pPr>
            <w:r w:rsidRPr="005C6705">
              <w:rPr>
                <w:rFonts w:ascii="Arial" w:hAnsi="Arial" w:cs="Arial"/>
                <w:sz w:val="24"/>
                <w:szCs w:val="24"/>
              </w:rPr>
              <w:t xml:space="preserve">- UM Use of Outside Facility, Instruction and Supervision of Use or on-site provision of service ( Physical Therapy or waste disposal)– These  can be a moderate level or high level depending on the activity offered. (i.e. yoga, swing dance, Pilates, kayaking, rock climbing, hockey, Equestrian Activity, other fitness center activities) </w:t>
            </w:r>
          </w:p>
        </w:tc>
      </w:tr>
      <w:tr w:rsidR="00F6774A" w:rsidRPr="005C6705" w14:paraId="28FC0114" w14:textId="77777777" w:rsidTr="003F7692">
        <w:tc>
          <w:tcPr>
            <w:tcW w:w="13428" w:type="dxa"/>
            <w:shd w:val="clear" w:color="auto" w:fill="E0E0E0"/>
          </w:tcPr>
          <w:p w14:paraId="03107242" w14:textId="77777777" w:rsidR="00F6774A" w:rsidRPr="005C6705" w:rsidRDefault="00F6774A" w:rsidP="003F7692">
            <w:pPr>
              <w:jc w:val="center"/>
              <w:rPr>
                <w:rFonts w:ascii="Arial" w:hAnsi="Arial" w:cs="Arial"/>
                <w:b/>
                <w:sz w:val="24"/>
                <w:szCs w:val="24"/>
              </w:rPr>
            </w:pPr>
            <w:r w:rsidRPr="005C6705">
              <w:rPr>
                <w:rFonts w:ascii="Arial" w:hAnsi="Arial" w:cs="Arial"/>
                <w:b/>
                <w:sz w:val="24"/>
                <w:szCs w:val="24"/>
              </w:rPr>
              <w:t>High</w:t>
            </w:r>
          </w:p>
        </w:tc>
      </w:tr>
      <w:tr w:rsidR="00F6774A" w:rsidRPr="005C6705" w14:paraId="42F05A80" w14:textId="77777777" w:rsidTr="003F7692">
        <w:tc>
          <w:tcPr>
            <w:tcW w:w="13428" w:type="dxa"/>
          </w:tcPr>
          <w:p w14:paraId="66C23176" w14:textId="77777777" w:rsidR="00F6774A" w:rsidRPr="005C6705" w:rsidRDefault="005B4D07" w:rsidP="00E61819">
            <w:pPr>
              <w:rPr>
                <w:rFonts w:ascii="Arial" w:hAnsi="Arial" w:cs="Arial"/>
                <w:sz w:val="24"/>
                <w:szCs w:val="24"/>
              </w:rPr>
            </w:pPr>
            <w:r w:rsidRPr="005C6705">
              <w:rPr>
                <w:rFonts w:ascii="Arial" w:hAnsi="Arial" w:cs="Arial"/>
                <w:sz w:val="24"/>
                <w:szCs w:val="24"/>
              </w:rPr>
              <w:t xml:space="preserve">- </w:t>
            </w:r>
            <w:r w:rsidR="00F6774A" w:rsidRPr="005C6705">
              <w:rPr>
                <w:rFonts w:ascii="Arial" w:hAnsi="Arial" w:cs="Arial"/>
                <w:sz w:val="24"/>
                <w:szCs w:val="24"/>
              </w:rPr>
              <w:t>Construction Contracts – Contracted Services for new construction, renovations or facility maintenance.</w:t>
            </w:r>
          </w:p>
        </w:tc>
      </w:tr>
      <w:tr w:rsidR="00F6774A" w:rsidRPr="005C6705" w14:paraId="6073F1FD" w14:textId="77777777" w:rsidTr="003F7692">
        <w:tc>
          <w:tcPr>
            <w:tcW w:w="13428" w:type="dxa"/>
          </w:tcPr>
          <w:p w14:paraId="19CCCA27" w14:textId="77777777" w:rsidR="00F6774A" w:rsidRPr="005C6705" w:rsidRDefault="005B4D07" w:rsidP="00E61819">
            <w:pPr>
              <w:rPr>
                <w:rFonts w:ascii="Arial" w:hAnsi="Arial" w:cs="Arial"/>
                <w:sz w:val="24"/>
                <w:szCs w:val="24"/>
              </w:rPr>
            </w:pPr>
            <w:r w:rsidRPr="005C6705">
              <w:rPr>
                <w:rFonts w:ascii="Arial" w:hAnsi="Arial" w:cs="Arial"/>
                <w:sz w:val="24"/>
                <w:szCs w:val="24"/>
              </w:rPr>
              <w:t xml:space="preserve">- </w:t>
            </w:r>
            <w:r w:rsidR="008F1D3E">
              <w:rPr>
                <w:rFonts w:ascii="Arial" w:hAnsi="Arial" w:cs="Arial"/>
                <w:sz w:val="24"/>
                <w:szCs w:val="24"/>
              </w:rPr>
              <w:t>Outside Vendor utilizing University</w:t>
            </w:r>
            <w:r w:rsidR="00F6774A" w:rsidRPr="005C6705">
              <w:rPr>
                <w:rFonts w:ascii="Arial" w:hAnsi="Arial" w:cs="Arial"/>
                <w:sz w:val="24"/>
                <w:szCs w:val="24"/>
              </w:rPr>
              <w:t xml:space="preserve"> Facilities for high risk events such as (Monster Truck Show or Big Sky Fun Trampoline, Bouncy Boxing, Shrine Circus or Skate and Bike Stunt Show)</w:t>
            </w:r>
          </w:p>
        </w:tc>
      </w:tr>
      <w:tr w:rsidR="00F6774A" w:rsidRPr="005C6705" w14:paraId="2A5BF216" w14:textId="77777777" w:rsidTr="003F7692">
        <w:tc>
          <w:tcPr>
            <w:tcW w:w="13428" w:type="dxa"/>
          </w:tcPr>
          <w:p w14:paraId="5B175D1C" w14:textId="77777777" w:rsidR="00F6774A" w:rsidRPr="005C6705" w:rsidRDefault="005B4D07" w:rsidP="00E61819">
            <w:pPr>
              <w:rPr>
                <w:rFonts w:ascii="Arial" w:hAnsi="Arial" w:cs="Arial"/>
                <w:sz w:val="24"/>
                <w:szCs w:val="24"/>
              </w:rPr>
            </w:pPr>
            <w:r w:rsidRPr="005C6705">
              <w:rPr>
                <w:rFonts w:ascii="Arial" w:hAnsi="Arial" w:cs="Arial"/>
                <w:sz w:val="24"/>
                <w:szCs w:val="24"/>
              </w:rPr>
              <w:t xml:space="preserve">- </w:t>
            </w:r>
            <w:r w:rsidR="00F6774A" w:rsidRPr="005C6705">
              <w:rPr>
                <w:rFonts w:ascii="Arial" w:hAnsi="Arial" w:cs="Arial"/>
                <w:sz w:val="24"/>
                <w:szCs w:val="24"/>
              </w:rPr>
              <w:t>Pesticide Application</w:t>
            </w:r>
          </w:p>
        </w:tc>
      </w:tr>
      <w:tr w:rsidR="00F6774A" w:rsidRPr="005C6705" w14:paraId="032780D0" w14:textId="77777777" w:rsidTr="003F7692">
        <w:tc>
          <w:tcPr>
            <w:tcW w:w="13428" w:type="dxa"/>
          </w:tcPr>
          <w:p w14:paraId="2462F396" w14:textId="77777777" w:rsidR="00F6774A" w:rsidRPr="005C6705" w:rsidRDefault="005B4D07" w:rsidP="00E61819">
            <w:pPr>
              <w:rPr>
                <w:rFonts w:ascii="Arial" w:hAnsi="Arial" w:cs="Arial"/>
                <w:sz w:val="24"/>
                <w:szCs w:val="24"/>
              </w:rPr>
            </w:pPr>
            <w:r w:rsidRPr="005C6705">
              <w:rPr>
                <w:rFonts w:ascii="Arial" w:hAnsi="Arial" w:cs="Arial"/>
                <w:sz w:val="24"/>
                <w:szCs w:val="24"/>
              </w:rPr>
              <w:t xml:space="preserve">- </w:t>
            </w:r>
            <w:r w:rsidR="00F6774A" w:rsidRPr="005C6705">
              <w:rPr>
                <w:rFonts w:ascii="Arial" w:hAnsi="Arial" w:cs="Arial"/>
                <w:sz w:val="24"/>
                <w:szCs w:val="24"/>
              </w:rPr>
              <w:t>Provision of Food and Beverage</w:t>
            </w:r>
          </w:p>
        </w:tc>
      </w:tr>
    </w:tbl>
    <w:p w14:paraId="1D854B56" w14:textId="77777777" w:rsidR="005314E4" w:rsidRPr="000F22CA" w:rsidRDefault="00F6774A" w:rsidP="005314E4">
      <w:pPr>
        <w:pStyle w:val="Heading5"/>
        <w:tabs>
          <w:tab w:val="left" w:pos="0"/>
        </w:tabs>
        <w:suppressAutoHyphens/>
        <w:rPr>
          <w:rFonts w:ascii="Arial" w:hAnsi="Arial" w:cs="Arial"/>
        </w:rPr>
      </w:pPr>
      <w:r>
        <w:br w:type="page"/>
      </w:r>
      <w:r w:rsidR="005314E4" w:rsidRPr="000F22CA">
        <w:rPr>
          <w:rFonts w:ascii="Arial" w:hAnsi="Arial" w:cs="Arial"/>
        </w:rPr>
        <w:lastRenderedPageBreak/>
        <w:t>INSURANCE COVERAGE</w:t>
      </w:r>
    </w:p>
    <w:p w14:paraId="1DA7D652" w14:textId="77777777" w:rsidR="005314E4" w:rsidRDefault="005314E4" w:rsidP="005314E4">
      <w:pPr>
        <w:tabs>
          <w:tab w:val="left" w:pos="0"/>
        </w:tabs>
        <w:suppressAutoHyphens/>
        <w:ind w:left="1440" w:right="1440"/>
        <w:jc w:val="center"/>
        <w:rPr>
          <w:sz w:val="24"/>
        </w:rPr>
      </w:pPr>
    </w:p>
    <w:p w14:paraId="4AD5DB7C" w14:textId="77777777" w:rsidR="005314E4" w:rsidRDefault="005314E4" w:rsidP="005314E4">
      <w:pPr>
        <w:tabs>
          <w:tab w:val="left" w:pos="0"/>
        </w:tabs>
        <w:suppressAutoHyphens/>
        <w:ind w:left="1440" w:right="1440"/>
        <w:jc w:val="center"/>
        <w:rPr>
          <w:sz w:val="16"/>
        </w:rPr>
      </w:pPr>
    </w:p>
    <w:tbl>
      <w:tblPr>
        <w:tblW w:w="13485" w:type="dxa"/>
        <w:jc w:val="center"/>
        <w:tblLayout w:type="fixed"/>
        <w:tblCellMar>
          <w:left w:w="120" w:type="dxa"/>
          <w:right w:w="120" w:type="dxa"/>
        </w:tblCellMar>
        <w:tblLook w:val="0000" w:firstRow="0" w:lastRow="0" w:firstColumn="0" w:lastColumn="0" w:noHBand="0" w:noVBand="0"/>
      </w:tblPr>
      <w:tblGrid>
        <w:gridCol w:w="6105"/>
        <w:gridCol w:w="1260"/>
        <w:gridCol w:w="1260"/>
        <w:gridCol w:w="1358"/>
        <w:gridCol w:w="1440"/>
        <w:gridCol w:w="2062"/>
      </w:tblGrid>
      <w:tr w:rsidR="005314E4" w14:paraId="3CC32471" w14:textId="77777777" w:rsidTr="000F22CA">
        <w:tblPrEx>
          <w:tblCellMar>
            <w:top w:w="0" w:type="dxa"/>
            <w:bottom w:w="0" w:type="dxa"/>
          </w:tblCellMar>
        </w:tblPrEx>
        <w:trPr>
          <w:cantSplit/>
          <w:trHeight w:val="1956"/>
          <w:tblHeader/>
          <w:jc w:val="center"/>
        </w:trPr>
        <w:tc>
          <w:tcPr>
            <w:tcW w:w="6105" w:type="dxa"/>
            <w:tcBorders>
              <w:top w:val="double" w:sz="7" w:space="0" w:color="auto"/>
              <w:left w:val="double" w:sz="7" w:space="0" w:color="auto"/>
            </w:tcBorders>
          </w:tcPr>
          <w:p w14:paraId="0951F9C5" w14:textId="77777777" w:rsidR="005314E4" w:rsidRPr="005C6705" w:rsidRDefault="005314E4" w:rsidP="00455D36">
            <w:pPr>
              <w:tabs>
                <w:tab w:val="left" w:pos="0"/>
              </w:tabs>
              <w:suppressAutoHyphens/>
              <w:spacing w:line="200" w:lineRule="exact"/>
              <w:rPr>
                <w:rFonts w:ascii="Arial" w:hAnsi="Arial"/>
                <w:sz w:val="24"/>
              </w:rPr>
            </w:pPr>
            <w:r w:rsidRPr="005C6705">
              <w:rPr>
                <w:rFonts w:ascii="Arial" w:hAnsi="Arial"/>
                <w:sz w:val="24"/>
              </w:rPr>
              <w:fldChar w:fldCharType="begin"/>
            </w:r>
            <w:r w:rsidRPr="005C6705">
              <w:rPr>
                <w:rFonts w:ascii="Arial" w:hAnsi="Arial"/>
                <w:sz w:val="24"/>
              </w:rPr>
              <w:instrText xml:space="preserve">PRIVATE </w:instrText>
            </w:r>
            <w:r w:rsidRPr="005C6705">
              <w:rPr>
                <w:rFonts w:ascii="Arial" w:hAnsi="Arial"/>
                <w:sz w:val="24"/>
              </w:rPr>
            </w:r>
            <w:r w:rsidRPr="005C6705">
              <w:rPr>
                <w:rFonts w:ascii="Arial" w:hAnsi="Arial"/>
                <w:sz w:val="24"/>
              </w:rPr>
              <w:fldChar w:fldCharType="end"/>
            </w:r>
          </w:p>
          <w:p w14:paraId="28E7A640" w14:textId="77777777" w:rsidR="005314E4" w:rsidRPr="005C6705" w:rsidRDefault="005314E4" w:rsidP="00455D36">
            <w:pPr>
              <w:tabs>
                <w:tab w:val="left" w:pos="0"/>
              </w:tabs>
              <w:suppressAutoHyphens/>
              <w:rPr>
                <w:rFonts w:ascii="Arial" w:hAnsi="Arial"/>
                <w:b/>
                <w:sz w:val="24"/>
              </w:rPr>
            </w:pPr>
          </w:p>
          <w:p w14:paraId="59E1BB1E" w14:textId="77777777" w:rsidR="005314E4" w:rsidRPr="005C6705" w:rsidRDefault="00270CF0" w:rsidP="00270CF0">
            <w:pPr>
              <w:tabs>
                <w:tab w:val="left" w:pos="0"/>
                <w:tab w:val="left" w:pos="686"/>
              </w:tabs>
              <w:suppressAutoHyphens/>
              <w:rPr>
                <w:rFonts w:ascii="Arial" w:hAnsi="Arial"/>
                <w:b/>
                <w:sz w:val="24"/>
              </w:rPr>
            </w:pPr>
            <w:r w:rsidRPr="005C6705">
              <w:rPr>
                <w:rFonts w:ascii="Arial" w:hAnsi="Arial"/>
                <w:b/>
                <w:sz w:val="24"/>
              </w:rPr>
              <w:tab/>
            </w:r>
          </w:p>
          <w:p w14:paraId="43D44DE2" w14:textId="77777777" w:rsidR="005314E4" w:rsidRPr="005C6705" w:rsidRDefault="005314E4" w:rsidP="00455D36">
            <w:pPr>
              <w:tabs>
                <w:tab w:val="left" w:pos="0"/>
              </w:tabs>
              <w:suppressAutoHyphens/>
              <w:jc w:val="center"/>
              <w:rPr>
                <w:rFonts w:ascii="Arial" w:hAnsi="Arial"/>
                <w:b/>
                <w:sz w:val="24"/>
              </w:rPr>
            </w:pPr>
            <w:r w:rsidRPr="005C6705">
              <w:rPr>
                <w:rFonts w:ascii="Arial" w:hAnsi="Arial"/>
                <w:b/>
                <w:sz w:val="24"/>
              </w:rPr>
              <w:t>Type of</w:t>
            </w:r>
          </w:p>
          <w:p w14:paraId="42BCA4BA" w14:textId="77777777" w:rsidR="005314E4" w:rsidRPr="005C6705" w:rsidRDefault="005314E4" w:rsidP="00455D36">
            <w:pPr>
              <w:tabs>
                <w:tab w:val="left" w:pos="0"/>
              </w:tabs>
              <w:suppressAutoHyphens/>
              <w:jc w:val="center"/>
              <w:rPr>
                <w:rFonts w:ascii="Arial" w:hAnsi="Arial"/>
                <w:sz w:val="24"/>
              </w:rPr>
            </w:pPr>
            <w:r w:rsidRPr="005C6705">
              <w:rPr>
                <w:rFonts w:ascii="Arial" w:hAnsi="Arial"/>
                <w:b/>
                <w:sz w:val="24"/>
              </w:rPr>
              <w:t>Contract</w:t>
            </w:r>
          </w:p>
          <w:p w14:paraId="5A08544D" w14:textId="77777777" w:rsidR="005314E4" w:rsidRPr="005C6705" w:rsidRDefault="005314E4" w:rsidP="00455D36">
            <w:pPr>
              <w:tabs>
                <w:tab w:val="left" w:pos="0"/>
              </w:tabs>
              <w:suppressAutoHyphens/>
              <w:rPr>
                <w:rFonts w:ascii="Arial" w:hAnsi="Arial"/>
                <w:sz w:val="24"/>
              </w:rPr>
            </w:pPr>
          </w:p>
          <w:p w14:paraId="0C96FAEC" w14:textId="77777777" w:rsidR="005314E4" w:rsidRPr="005C6705" w:rsidRDefault="005314E4" w:rsidP="00455D36">
            <w:pPr>
              <w:tabs>
                <w:tab w:val="left" w:pos="0"/>
              </w:tabs>
              <w:suppressAutoHyphens/>
              <w:rPr>
                <w:rFonts w:ascii="Arial" w:hAnsi="Arial"/>
                <w:sz w:val="24"/>
              </w:rPr>
            </w:pPr>
          </w:p>
        </w:tc>
        <w:tc>
          <w:tcPr>
            <w:tcW w:w="1260" w:type="dxa"/>
            <w:tcBorders>
              <w:top w:val="double" w:sz="7" w:space="0" w:color="auto"/>
              <w:left w:val="double" w:sz="7" w:space="0" w:color="auto"/>
            </w:tcBorders>
          </w:tcPr>
          <w:p w14:paraId="1724E742" w14:textId="77777777" w:rsidR="005314E4" w:rsidRPr="005C6705" w:rsidRDefault="005314E4" w:rsidP="00455D36">
            <w:pPr>
              <w:tabs>
                <w:tab w:val="left" w:pos="0"/>
              </w:tabs>
              <w:suppressAutoHyphens/>
              <w:spacing w:line="200" w:lineRule="exact"/>
              <w:rPr>
                <w:rFonts w:ascii="Arial" w:hAnsi="Arial"/>
                <w:sz w:val="24"/>
              </w:rPr>
            </w:pPr>
          </w:p>
          <w:p w14:paraId="7DC8994D" w14:textId="77777777" w:rsidR="005314E4" w:rsidRPr="005C6705" w:rsidRDefault="005314E4" w:rsidP="00455D36">
            <w:pPr>
              <w:tabs>
                <w:tab w:val="left" w:pos="0"/>
              </w:tabs>
              <w:suppressAutoHyphens/>
              <w:rPr>
                <w:rFonts w:ascii="Arial" w:hAnsi="Arial"/>
                <w:b/>
                <w:sz w:val="24"/>
              </w:rPr>
            </w:pPr>
          </w:p>
          <w:p w14:paraId="13AE265F" w14:textId="77777777" w:rsidR="005314E4" w:rsidRPr="005C6705" w:rsidRDefault="005314E4" w:rsidP="00455D36">
            <w:pPr>
              <w:tabs>
                <w:tab w:val="left" w:pos="0"/>
              </w:tabs>
              <w:suppressAutoHyphens/>
              <w:rPr>
                <w:rFonts w:ascii="Arial" w:hAnsi="Arial"/>
                <w:b/>
                <w:sz w:val="24"/>
              </w:rPr>
            </w:pPr>
          </w:p>
          <w:p w14:paraId="1B02C6AF"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General</w:t>
            </w:r>
          </w:p>
          <w:p w14:paraId="548CD594"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Liability</w:t>
            </w:r>
          </w:p>
        </w:tc>
        <w:tc>
          <w:tcPr>
            <w:tcW w:w="1260" w:type="dxa"/>
            <w:tcBorders>
              <w:top w:val="double" w:sz="7" w:space="0" w:color="auto"/>
              <w:left w:val="double" w:sz="7" w:space="0" w:color="auto"/>
            </w:tcBorders>
          </w:tcPr>
          <w:p w14:paraId="39EA7CD6" w14:textId="77777777" w:rsidR="005314E4" w:rsidRPr="005C6705" w:rsidRDefault="005314E4" w:rsidP="00455D36">
            <w:pPr>
              <w:tabs>
                <w:tab w:val="left" w:pos="0"/>
              </w:tabs>
              <w:suppressAutoHyphens/>
              <w:spacing w:line="200" w:lineRule="exact"/>
              <w:rPr>
                <w:rFonts w:ascii="Arial" w:hAnsi="Arial"/>
                <w:b/>
                <w:sz w:val="24"/>
              </w:rPr>
            </w:pPr>
          </w:p>
          <w:p w14:paraId="73C3F10F" w14:textId="77777777" w:rsidR="005314E4" w:rsidRPr="005C6705" w:rsidRDefault="005314E4" w:rsidP="00455D36">
            <w:pPr>
              <w:tabs>
                <w:tab w:val="left" w:pos="0"/>
              </w:tabs>
              <w:suppressAutoHyphens/>
              <w:rPr>
                <w:rFonts w:ascii="Arial" w:hAnsi="Arial"/>
                <w:b/>
                <w:sz w:val="24"/>
              </w:rPr>
            </w:pPr>
          </w:p>
          <w:p w14:paraId="3F03CC0D" w14:textId="77777777" w:rsidR="005314E4" w:rsidRPr="005C6705" w:rsidRDefault="005314E4" w:rsidP="00455D36">
            <w:pPr>
              <w:tabs>
                <w:tab w:val="left" w:pos="0"/>
              </w:tabs>
              <w:suppressAutoHyphens/>
              <w:rPr>
                <w:rFonts w:ascii="Arial" w:hAnsi="Arial"/>
                <w:b/>
                <w:sz w:val="24"/>
              </w:rPr>
            </w:pPr>
          </w:p>
          <w:p w14:paraId="0FB7F574"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Vehicle</w:t>
            </w:r>
          </w:p>
          <w:p w14:paraId="1F5017BE"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Liability</w:t>
            </w:r>
          </w:p>
        </w:tc>
        <w:tc>
          <w:tcPr>
            <w:tcW w:w="1358" w:type="dxa"/>
            <w:tcBorders>
              <w:top w:val="double" w:sz="7" w:space="0" w:color="auto"/>
              <w:left w:val="double" w:sz="7" w:space="0" w:color="auto"/>
            </w:tcBorders>
            <w:textDirection w:val="btLr"/>
            <w:vAlign w:val="center"/>
          </w:tcPr>
          <w:p w14:paraId="5EAB9B21" w14:textId="77777777" w:rsidR="005314E4" w:rsidRPr="005C6705" w:rsidRDefault="005314E4" w:rsidP="005C6705">
            <w:pPr>
              <w:tabs>
                <w:tab w:val="left" w:pos="0"/>
              </w:tabs>
              <w:suppressAutoHyphens/>
              <w:spacing w:line="200" w:lineRule="exact"/>
              <w:ind w:left="113" w:right="113"/>
              <w:rPr>
                <w:rFonts w:ascii="Arial" w:hAnsi="Arial"/>
                <w:b/>
                <w:sz w:val="24"/>
              </w:rPr>
            </w:pPr>
          </w:p>
          <w:p w14:paraId="786B2949" w14:textId="77777777" w:rsidR="005314E4" w:rsidRPr="005C6705" w:rsidRDefault="005314E4" w:rsidP="005C6705">
            <w:pPr>
              <w:tabs>
                <w:tab w:val="left" w:pos="0"/>
              </w:tabs>
              <w:suppressAutoHyphens/>
              <w:ind w:left="113" w:right="113"/>
              <w:rPr>
                <w:rFonts w:ascii="Arial" w:hAnsi="Arial"/>
                <w:b/>
                <w:sz w:val="24"/>
              </w:rPr>
            </w:pPr>
          </w:p>
          <w:p w14:paraId="421BCFBA" w14:textId="77777777" w:rsidR="005314E4" w:rsidRPr="005C6705" w:rsidRDefault="005314E4" w:rsidP="005C6705">
            <w:pPr>
              <w:tabs>
                <w:tab w:val="left" w:pos="0"/>
              </w:tabs>
              <w:suppressAutoHyphens/>
              <w:ind w:left="113" w:right="113"/>
              <w:rPr>
                <w:rFonts w:ascii="Arial" w:hAnsi="Arial"/>
                <w:b/>
                <w:sz w:val="24"/>
              </w:rPr>
            </w:pPr>
          </w:p>
          <w:p w14:paraId="3FFCF64D" w14:textId="77777777" w:rsidR="005314E4" w:rsidRPr="005C6705" w:rsidRDefault="005314E4" w:rsidP="005C6705">
            <w:pPr>
              <w:tabs>
                <w:tab w:val="left" w:pos="0"/>
              </w:tabs>
              <w:suppressAutoHyphens/>
              <w:ind w:left="113" w:right="113"/>
              <w:rPr>
                <w:rFonts w:ascii="Arial" w:hAnsi="Arial"/>
                <w:b/>
                <w:sz w:val="24"/>
              </w:rPr>
            </w:pPr>
            <w:r w:rsidRPr="005C6705">
              <w:rPr>
                <w:rFonts w:ascii="Arial" w:hAnsi="Arial"/>
                <w:b/>
                <w:sz w:val="24"/>
              </w:rPr>
              <w:t>Professional</w:t>
            </w:r>
          </w:p>
          <w:p w14:paraId="6681B8BE" w14:textId="77777777" w:rsidR="005314E4" w:rsidRPr="005C6705" w:rsidRDefault="005314E4" w:rsidP="005C6705">
            <w:pPr>
              <w:tabs>
                <w:tab w:val="left" w:pos="0"/>
              </w:tabs>
              <w:suppressAutoHyphens/>
              <w:ind w:left="113" w:right="113"/>
              <w:rPr>
                <w:rFonts w:ascii="Arial" w:hAnsi="Arial"/>
                <w:b/>
                <w:sz w:val="24"/>
              </w:rPr>
            </w:pPr>
            <w:r w:rsidRPr="005C6705">
              <w:rPr>
                <w:rFonts w:ascii="Arial" w:hAnsi="Arial"/>
                <w:b/>
                <w:sz w:val="24"/>
              </w:rPr>
              <w:t>Liability</w:t>
            </w:r>
          </w:p>
          <w:p w14:paraId="199949E3" w14:textId="77777777" w:rsidR="005314E4" w:rsidRPr="005C6705" w:rsidRDefault="005314E4" w:rsidP="005C6705">
            <w:pPr>
              <w:tabs>
                <w:tab w:val="left" w:pos="0"/>
              </w:tabs>
              <w:suppressAutoHyphens/>
              <w:ind w:left="113" w:right="113"/>
              <w:rPr>
                <w:rFonts w:ascii="Arial" w:hAnsi="Arial"/>
                <w:b/>
                <w:sz w:val="24"/>
              </w:rPr>
            </w:pPr>
          </w:p>
        </w:tc>
        <w:tc>
          <w:tcPr>
            <w:tcW w:w="1440" w:type="dxa"/>
            <w:tcBorders>
              <w:top w:val="double" w:sz="7" w:space="0" w:color="auto"/>
              <w:left w:val="double" w:sz="7" w:space="0" w:color="auto"/>
            </w:tcBorders>
          </w:tcPr>
          <w:p w14:paraId="28B43C6B" w14:textId="77777777" w:rsidR="005314E4" w:rsidRPr="005C6705" w:rsidRDefault="005314E4" w:rsidP="00455D36">
            <w:pPr>
              <w:tabs>
                <w:tab w:val="left" w:pos="0"/>
              </w:tabs>
              <w:suppressAutoHyphens/>
              <w:spacing w:line="200" w:lineRule="exact"/>
              <w:rPr>
                <w:rFonts w:ascii="Arial" w:hAnsi="Arial"/>
                <w:b/>
                <w:sz w:val="24"/>
              </w:rPr>
            </w:pPr>
          </w:p>
          <w:p w14:paraId="257E9C21" w14:textId="77777777" w:rsidR="005314E4" w:rsidRPr="005C6705" w:rsidRDefault="005314E4" w:rsidP="00455D36">
            <w:pPr>
              <w:tabs>
                <w:tab w:val="left" w:pos="0"/>
              </w:tabs>
              <w:suppressAutoHyphens/>
              <w:rPr>
                <w:rFonts w:ascii="Arial" w:hAnsi="Arial"/>
                <w:b/>
                <w:sz w:val="24"/>
              </w:rPr>
            </w:pPr>
          </w:p>
          <w:p w14:paraId="05386DDE"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Fire &amp;</w:t>
            </w:r>
          </w:p>
          <w:p w14:paraId="60DB82E3"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Extended</w:t>
            </w:r>
          </w:p>
          <w:p w14:paraId="603922DE"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Coverage or All Risk</w:t>
            </w:r>
          </w:p>
        </w:tc>
        <w:tc>
          <w:tcPr>
            <w:tcW w:w="2062" w:type="dxa"/>
            <w:tcBorders>
              <w:top w:val="double" w:sz="7" w:space="0" w:color="auto"/>
              <w:left w:val="double" w:sz="7" w:space="0" w:color="auto"/>
              <w:right w:val="double" w:sz="7" w:space="0" w:color="auto"/>
            </w:tcBorders>
          </w:tcPr>
          <w:p w14:paraId="0AFB87C7" w14:textId="77777777" w:rsidR="005314E4" w:rsidRPr="005C6705" w:rsidRDefault="005314E4" w:rsidP="00455D36">
            <w:pPr>
              <w:tabs>
                <w:tab w:val="left" w:pos="0"/>
              </w:tabs>
              <w:suppressAutoHyphens/>
              <w:spacing w:line="200" w:lineRule="exact"/>
              <w:rPr>
                <w:rFonts w:ascii="Arial" w:hAnsi="Arial"/>
                <w:b/>
                <w:sz w:val="24"/>
              </w:rPr>
            </w:pPr>
          </w:p>
          <w:p w14:paraId="6E948AB2" w14:textId="77777777" w:rsidR="005314E4" w:rsidRPr="005C6705" w:rsidRDefault="005314E4" w:rsidP="00455D36">
            <w:pPr>
              <w:tabs>
                <w:tab w:val="left" w:pos="0"/>
              </w:tabs>
              <w:suppressAutoHyphens/>
              <w:rPr>
                <w:rFonts w:ascii="Arial" w:hAnsi="Arial"/>
                <w:b/>
                <w:sz w:val="24"/>
              </w:rPr>
            </w:pPr>
          </w:p>
          <w:p w14:paraId="5399D1B6" w14:textId="77777777" w:rsidR="005314E4" w:rsidRPr="005C6705" w:rsidRDefault="005314E4" w:rsidP="00455D36">
            <w:pPr>
              <w:tabs>
                <w:tab w:val="left" w:pos="0"/>
              </w:tabs>
              <w:suppressAutoHyphens/>
              <w:rPr>
                <w:rFonts w:ascii="Arial" w:hAnsi="Arial"/>
                <w:b/>
                <w:sz w:val="24"/>
              </w:rPr>
            </w:pPr>
          </w:p>
          <w:p w14:paraId="4F0F277B"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 xml:space="preserve">Workers’ </w:t>
            </w:r>
          </w:p>
          <w:p w14:paraId="136A76E6"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Compensation</w:t>
            </w:r>
          </w:p>
          <w:p w14:paraId="76600787"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Coverage</w:t>
            </w:r>
          </w:p>
          <w:p w14:paraId="5D0DCC2A" w14:textId="77777777" w:rsidR="005314E4" w:rsidRPr="005C6705" w:rsidRDefault="005314E4" w:rsidP="00455D36">
            <w:pPr>
              <w:tabs>
                <w:tab w:val="left" w:pos="0"/>
              </w:tabs>
              <w:suppressAutoHyphens/>
              <w:rPr>
                <w:rFonts w:ascii="Arial" w:hAnsi="Arial"/>
                <w:b/>
                <w:sz w:val="24"/>
              </w:rPr>
            </w:pPr>
          </w:p>
          <w:p w14:paraId="755E467D" w14:textId="77777777" w:rsidR="005314E4" w:rsidRPr="005C6705" w:rsidRDefault="005314E4" w:rsidP="00455D36">
            <w:pPr>
              <w:tabs>
                <w:tab w:val="left" w:pos="0"/>
              </w:tabs>
              <w:suppressAutoHyphens/>
              <w:rPr>
                <w:rFonts w:ascii="Arial" w:hAnsi="Arial"/>
                <w:b/>
                <w:sz w:val="24"/>
              </w:rPr>
            </w:pPr>
          </w:p>
        </w:tc>
      </w:tr>
      <w:tr w:rsidR="005314E4" w14:paraId="2750F200" w14:textId="77777777" w:rsidTr="000F22CA">
        <w:tblPrEx>
          <w:tblCellMar>
            <w:top w:w="0" w:type="dxa"/>
            <w:bottom w:w="0" w:type="dxa"/>
          </w:tblCellMar>
        </w:tblPrEx>
        <w:trPr>
          <w:jc w:val="center"/>
        </w:trPr>
        <w:tc>
          <w:tcPr>
            <w:tcW w:w="6105" w:type="dxa"/>
            <w:tcBorders>
              <w:top w:val="double" w:sz="7" w:space="0" w:color="auto"/>
              <w:left w:val="double" w:sz="7" w:space="0" w:color="auto"/>
            </w:tcBorders>
          </w:tcPr>
          <w:p w14:paraId="2559E6C8" w14:textId="77777777" w:rsidR="005314E4" w:rsidRPr="005C6705" w:rsidRDefault="005314E4" w:rsidP="00455D36">
            <w:pPr>
              <w:tabs>
                <w:tab w:val="left" w:pos="0"/>
              </w:tabs>
              <w:suppressAutoHyphens/>
              <w:spacing w:line="162" w:lineRule="exact"/>
              <w:rPr>
                <w:rFonts w:ascii="Arial" w:hAnsi="Arial"/>
                <w:b/>
                <w:sz w:val="24"/>
              </w:rPr>
            </w:pPr>
          </w:p>
          <w:p w14:paraId="04F7576F"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Construction Contracts</w:t>
            </w:r>
          </w:p>
          <w:p w14:paraId="1FE1E976" w14:textId="77777777" w:rsidR="005314E4" w:rsidRPr="005C6705" w:rsidRDefault="005314E4" w:rsidP="00455D36">
            <w:pPr>
              <w:tabs>
                <w:tab w:val="left" w:pos="0"/>
              </w:tabs>
              <w:suppressAutoHyphens/>
              <w:rPr>
                <w:rFonts w:ascii="Arial" w:hAnsi="Arial"/>
                <w:b/>
                <w:sz w:val="24"/>
              </w:rPr>
            </w:pPr>
          </w:p>
        </w:tc>
        <w:tc>
          <w:tcPr>
            <w:tcW w:w="1260" w:type="dxa"/>
            <w:tcBorders>
              <w:top w:val="double" w:sz="7" w:space="0" w:color="auto"/>
              <w:left w:val="single" w:sz="7" w:space="0" w:color="auto"/>
            </w:tcBorders>
          </w:tcPr>
          <w:p w14:paraId="38C606D2" w14:textId="77777777" w:rsidR="005314E4" w:rsidRPr="005C6705" w:rsidRDefault="005314E4" w:rsidP="00455D36">
            <w:pPr>
              <w:tabs>
                <w:tab w:val="left" w:pos="0"/>
              </w:tabs>
              <w:suppressAutoHyphens/>
              <w:spacing w:line="162" w:lineRule="exact"/>
              <w:rPr>
                <w:rFonts w:ascii="Arial" w:hAnsi="Arial"/>
                <w:sz w:val="24"/>
              </w:rPr>
            </w:pPr>
          </w:p>
          <w:p w14:paraId="20006D8C" w14:textId="77777777" w:rsidR="005314E4" w:rsidRPr="005C6705" w:rsidRDefault="005314E4" w:rsidP="00455D36">
            <w:pPr>
              <w:tabs>
                <w:tab w:val="left" w:pos="0"/>
              </w:tabs>
              <w:suppressAutoHyphens/>
              <w:rPr>
                <w:rFonts w:ascii="Arial" w:hAnsi="Arial"/>
                <w:sz w:val="24"/>
              </w:rPr>
            </w:pPr>
            <w:r w:rsidRPr="005C6705">
              <w:rPr>
                <w:rFonts w:ascii="Arial" w:hAnsi="Arial"/>
                <w:sz w:val="24"/>
              </w:rPr>
              <w:sym w:font="Wingdings 2" w:char="F050"/>
            </w:r>
          </w:p>
        </w:tc>
        <w:tc>
          <w:tcPr>
            <w:tcW w:w="1260" w:type="dxa"/>
            <w:tcBorders>
              <w:top w:val="double" w:sz="7" w:space="0" w:color="auto"/>
              <w:left w:val="single" w:sz="7" w:space="0" w:color="auto"/>
            </w:tcBorders>
          </w:tcPr>
          <w:p w14:paraId="4B7763BC" w14:textId="77777777" w:rsidR="005314E4" w:rsidRPr="005C6705" w:rsidRDefault="005314E4" w:rsidP="00455D36">
            <w:pPr>
              <w:tabs>
                <w:tab w:val="left" w:pos="0"/>
              </w:tabs>
              <w:suppressAutoHyphens/>
              <w:spacing w:line="162" w:lineRule="exact"/>
              <w:rPr>
                <w:rFonts w:ascii="Arial" w:hAnsi="Arial"/>
                <w:sz w:val="24"/>
              </w:rPr>
            </w:pPr>
          </w:p>
          <w:p w14:paraId="3E39EEE6" w14:textId="77777777" w:rsidR="005314E4" w:rsidRPr="005C6705" w:rsidRDefault="005314E4" w:rsidP="00455D36">
            <w:pPr>
              <w:tabs>
                <w:tab w:val="left" w:pos="0"/>
              </w:tabs>
              <w:suppressAutoHyphens/>
              <w:jc w:val="center"/>
              <w:rPr>
                <w:rFonts w:ascii="Arial" w:hAnsi="Arial"/>
                <w:sz w:val="24"/>
              </w:rPr>
            </w:pPr>
            <w:r w:rsidRPr="005C6705">
              <w:rPr>
                <w:rFonts w:ascii="Arial" w:hAnsi="Arial"/>
                <w:sz w:val="24"/>
              </w:rPr>
              <w:sym w:font="Wingdings 2" w:char="F0E0"/>
            </w:r>
          </w:p>
        </w:tc>
        <w:tc>
          <w:tcPr>
            <w:tcW w:w="1358" w:type="dxa"/>
            <w:tcBorders>
              <w:top w:val="double" w:sz="7" w:space="0" w:color="auto"/>
              <w:left w:val="single" w:sz="7" w:space="0" w:color="auto"/>
            </w:tcBorders>
          </w:tcPr>
          <w:p w14:paraId="4F8ED1F5" w14:textId="77777777" w:rsidR="005314E4" w:rsidRPr="005C6705" w:rsidRDefault="005314E4" w:rsidP="00455D36">
            <w:pPr>
              <w:tabs>
                <w:tab w:val="left" w:pos="0"/>
              </w:tabs>
              <w:suppressAutoHyphens/>
              <w:spacing w:line="162" w:lineRule="exact"/>
              <w:jc w:val="center"/>
              <w:rPr>
                <w:rFonts w:ascii="Arial" w:hAnsi="Arial"/>
                <w:sz w:val="24"/>
              </w:rPr>
            </w:pPr>
          </w:p>
          <w:p w14:paraId="35198D21" w14:textId="77777777" w:rsidR="005314E4" w:rsidRPr="005C6705" w:rsidRDefault="005314E4" w:rsidP="00455D36">
            <w:pPr>
              <w:tabs>
                <w:tab w:val="left" w:pos="0"/>
              </w:tabs>
              <w:suppressAutoHyphens/>
              <w:jc w:val="center"/>
              <w:rPr>
                <w:rFonts w:ascii="Arial" w:hAnsi="Arial"/>
                <w:sz w:val="24"/>
              </w:rPr>
            </w:pPr>
            <w:r w:rsidRPr="005C6705">
              <w:rPr>
                <w:rFonts w:ascii="Arial" w:hAnsi="Arial"/>
                <w:sz w:val="24"/>
              </w:rPr>
              <w:sym w:font="Wingdings 2" w:char="F0E0"/>
            </w:r>
          </w:p>
        </w:tc>
        <w:tc>
          <w:tcPr>
            <w:tcW w:w="1440" w:type="dxa"/>
            <w:tcBorders>
              <w:top w:val="double" w:sz="7" w:space="0" w:color="auto"/>
              <w:left w:val="single" w:sz="7" w:space="0" w:color="auto"/>
            </w:tcBorders>
          </w:tcPr>
          <w:p w14:paraId="3047FEC2" w14:textId="77777777" w:rsidR="005314E4" w:rsidRPr="005C6705" w:rsidRDefault="005314E4" w:rsidP="00455D36">
            <w:pPr>
              <w:tabs>
                <w:tab w:val="left" w:pos="0"/>
              </w:tabs>
              <w:suppressAutoHyphens/>
              <w:spacing w:line="162" w:lineRule="exact"/>
              <w:rPr>
                <w:rFonts w:ascii="Arial" w:hAnsi="Arial"/>
                <w:sz w:val="24"/>
              </w:rPr>
            </w:pPr>
          </w:p>
          <w:p w14:paraId="55053529" w14:textId="77777777" w:rsidR="005314E4" w:rsidRPr="005C6705" w:rsidRDefault="005314E4" w:rsidP="00455D36">
            <w:pPr>
              <w:tabs>
                <w:tab w:val="left" w:pos="0"/>
              </w:tabs>
              <w:suppressAutoHyphens/>
              <w:jc w:val="center"/>
              <w:rPr>
                <w:rFonts w:ascii="Arial" w:hAnsi="Arial"/>
                <w:sz w:val="24"/>
              </w:rPr>
            </w:pPr>
            <w:r w:rsidRPr="005C6705">
              <w:rPr>
                <w:rFonts w:ascii="Arial" w:hAnsi="Arial"/>
                <w:sz w:val="24"/>
              </w:rPr>
              <w:sym w:font="Wingdings 2" w:char="F050"/>
            </w:r>
          </w:p>
        </w:tc>
        <w:tc>
          <w:tcPr>
            <w:tcW w:w="2062" w:type="dxa"/>
            <w:tcBorders>
              <w:top w:val="double" w:sz="7" w:space="0" w:color="auto"/>
              <w:left w:val="single" w:sz="7" w:space="0" w:color="auto"/>
              <w:right w:val="double" w:sz="7" w:space="0" w:color="auto"/>
            </w:tcBorders>
          </w:tcPr>
          <w:p w14:paraId="43D55A2F" w14:textId="77777777" w:rsidR="005314E4" w:rsidRPr="005C6705" w:rsidRDefault="005314E4" w:rsidP="00455D36">
            <w:pPr>
              <w:tabs>
                <w:tab w:val="left" w:pos="0"/>
              </w:tabs>
              <w:suppressAutoHyphens/>
              <w:spacing w:line="162" w:lineRule="exact"/>
              <w:rPr>
                <w:rFonts w:ascii="Arial" w:hAnsi="Arial"/>
                <w:sz w:val="24"/>
              </w:rPr>
            </w:pPr>
          </w:p>
          <w:p w14:paraId="6AF19350" w14:textId="77777777" w:rsidR="005314E4" w:rsidRPr="005C6705" w:rsidRDefault="005314E4" w:rsidP="00455D36">
            <w:pPr>
              <w:tabs>
                <w:tab w:val="left" w:pos="0"/>
              </w:tabs>
              <w:suppressAutoHyphens/>
              <w:rPr>
                <w:rFonts w:ascii="Arial" w:hAnsi="Arial"/>
                <w:sz w:val="24"/>
              </w:rPr>
            </w:pPr>
            <w:r w:rsidRPr="005C6705">
              <w:rPr>
                <w:rFonts w:ascii="Arial" w:hAnsi="Arial"/>
                <w:sz w:val="24"/>
              </w:rPr>
              <w:sym w:font="Wingdings 2" w:char="F050"/>
            </w:r>
            <w:r w:rsidRPr="005C6705">
              <w:rPr>
                <w:rFonts w:ascii="Arial" w:hAnsi="Arial"/>
                <w:sz w:val="24"/>
              </w:rPr>
              <w:t xml:space="preserve">  </w:t>
            </w:r>
          </w:p>
          <w:p w14:paraId="50AD66E3" w14:textId="77777777" w:rsidR="005314E4" w:rsidRPr="005C6705" w:rsidRDefault="005314E4" w:rsidP="00455D36">
            <w:pPr>
              <w:tabs>
                <w:tab w:val="left" w:pos="0"/>
              </w:tabs>
              <w:suppressAutoHyphens/>
              <w:rPr>
                <w:rFonts w:ascii="Arial" w:hAnsi="Arial"/>
                <w:sz w:val="24"/>
              </w:rPr>
            </w:pPr>
          </w:p>
        </w:tc>
      </w:tr>
      <w:tr w:rsidR="005314E4" w14:paraId="0BDB96CC" w14:textId="77777777" w:rsidTr="000F22CA">
        <w:tblPrEx>
          <w:tblCellMar>
            <w:top w:w="0" w:type="dxa"/>
            <w:bottom w:w="0" w:type="dxa"/>
          </w:tblCellMar>
        </w:tblPrEx>
        <w:trPr>
          <w:jc w:val="center"/>
        </w:trPr>
        <w:tc>
          <w:tcPr>
            <w:tcW w:w="6105" w:type="dxa"/>
            <w:tcBorders>
              <w:top w:val="single" w:sz="7" w:space="0" w:color="auto"/>
              <w:left w:val="double" w:sz="7" w:space="0" w:color="auto"/>
            </w:tcBorders>
          </w:tcPr>
          <w:p w14:paraId="6760B42D" w14:textId="77777777" w:rsidR="005314E4" w:rsidRPr="005C6705" w:rsidRDefault="005314E4" w:rsidP="00455D36">
            <w:pPr>
              <w:tabs>
                <w:tab w:val="left" w:pos="0"/>
              </w:tabs>
              <w:suppressAutoHyphens/>
              <w:spacing w:line="162" w:lineRule="exact"/>
              <w:rPr>
                <w:rFonts w:ascii="Arial" w:hAnsi="Arial"/>
                <w:sz w:val="24"/>
              </w:rPr>
            </w:pPr>
          </w:p>
          <w:p w14:paraId="03ED1BCF"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General Services Contract s (e.g. housekeeping, maintenance, etc.)</w:t>
            </w:r>
          </w:p>
        </w:tc>
        <w:tc>
          <w:tcPr>
            <w:tcW w:w="1260" w:type="dxa"/>
            <w:tcBorders>
              <w:top w:val="single" w:sz="7" w:space="0" w:color="auto"/>
              <w:left w:val="single" w:sz="7" w:space="0" w:color="auto"/>
            </w:tcBorders>
          </w:tcPr>
          <w:p w14:paraId="3A509889" w14:textId="77777777" w:rsidR="005314E4" w:rsidRPr="005C6705" w:rsidRDefault="005314E4" w:rsidP="00455D36">
            <w:pPr>
              <w:tabs>
                <w:tab w:val="left" w:pos="0"/>
              </w:tabs>
              <w:suppressAutoHyphens/>
              <w:spacing w:line="162" w:lineRule="exact"/>
              <w:rPr>
                <w:rFonts w:ascii="Arial" w:hAnsi="Arial"/>
                <w:sz w:val="24"/>
              </w:rPr>
            </w:pPr>
          </w:p>
          <w:p w14:paraId="40F88C6C" w14:textId="77777777" w:rsidR="005314E4" w:rsidRPr="005C6705" w:rsidRDefault="005314E4" w:rsidP="00455D36">
            <w:pPr>
              <w:tabs>
                <w:tab w:val="left" w:pos="0"/>
              </w:tabs>
              <w:suppressAutoHyphens/>
              <w:jc w:val="center"/>
              <w:rPr>
                <w:rFonts w:ascii="Arial" w:hAnsi="Arial"/>
                <w:sz w:val="24"/>
              </w:rPr>
            </w:pPr>
            <w:r w:rsidRPr="005C6705">
              <w:rPr>
                <w:rFonts w:ascii="Arial" w:hAnsi="Arial"/>
                <w:sz w:val="24"/>
              </w:rPr>
              <w:sym w:font="Wingdings 2" w:char="F050"/>
            </w:r>
          </w:p>
        </w:tc>
        <w:tc>
          <w:tcPr>
            <w:tcW w:w="1260" w:type="dxa"/>
            <w:tcBorders>
              <w:top w:val="single" w:sz="7" w:space="0" w:color="auto"/>
              <w:left w:val="single" w:sz="7" w:space="0" w:color="auto"/>
            </w:tcBorders>
          </w:tcPr>
          <w:p w14:paraId="1A2FDE1C" w14:textId="77777777" w:rsidR="005314E4" w:rsidRPr="005C6705" w:rsidRDefault="005314E4" w:rsidP="00455D36">
            <w:pPr>
              <w:tabs>
                <w:tab w:val="left" w:pos="0"/>
              </w:tabs>
              <w:suppressAutoHyphens/>
              <w:spacing w:line="162" w:lineRule="exact"/>
              <w:rPr>
                <w:rFonts w:ascii="Arial" w:hAnsi="Arial"/>
                <w:sz w:val="24"/>
              </w:rPr>
            </w:pPr>
          </w:p>
          <w:p w14:paraId="3968879A" w14:textId="77777777" w:rsidR="005314E4" w:rsidRPr="005C6705" w:rsidRDefault="005314E4" w:rsidP="00455D36">
            <w:pPr>
              <w:tabs>
                <w:tab w:val="left" w:pos="0"/>
              </w:tabs>
              <w:suppressAutoHyphens/>
              <w:jc w:val="center"/>
              <w:rPr>
                <w:rFonts w:ascii="Arial" w:hAnsi="Arial"/>
                <w:sz w:val="24"/>
              </w:rPr>
            </w:pPr>
            <w:r w:rsidRPr="005C6705">
              <w:rPr>
                <w:rFonts w:ascii="Arial" w:hAnsi="Arial"/>
                <w:sz w:val="24"/>
              </w:rPr>
              <w:t xml:space="preserve">  </w:t>
            </w:r>
            <w:r w:rsidRPr="005C6705">
              <w:rPr>
                <w:rFonts w:ascii="Arial" w:hAnsi="Arial"/>
                <w:sz w:val="24"/>
              </w:rPr>
              <w:sym w:font="Wingdings 2" w:char="F0E0"/>
            </w:r>
          </w:p>
        </w:tc>
        <w:tc>
          <w:tcPr>
            <w:tcW w:w="1358" w:type="dxa"/>
            <w:tcBorders>
              <w:top w:val="single" w:sz="7" w:space="0" w:color="auto"/>
              <w:left w:val="single" w:sz="7" w:space="0" w:color="auto"/>
            </w:tcBorders>
          </w:tcPr>
          <w:p w14:paraId="7A26F7F5" w14:textId="77777777" w:rsidR="005314E4" w:rsidRPr="005C6705" w:rsidRDefault="005314E4" w:rsidP="00455D36">
            <w:pPr>
              <w:tabs>
                <w:tab w:val="left" w:pos="0"/>
              </w:tabs>
              <w:suppressAutoHyphens/>
              <w:spacing w:line="162" w:lineRule="exact"/>
              <w:rPr>
                <w:rFonts w:ascii="Arial" w:hAnsi="Arial"/>
                <w:sz w:val="24"/>
              </w:rPr>
            </w:pPr>
          </w:p>
          <w:p w14:paraId="44036A1D" w14:textId="77777777" w:rsidR="005314E4" w:rsidRPr="005C6705" w:rsidRDefault="005314E4" w:rsidP="00455D36">
            <w:pPr>
              <w:tabs>
                <w:tab w:val="left" w:pos="0"/>
              </w:tabs>
              <w:suppressAutoHyphens/>
              <w:rPr>
                <w:rFonts w:ascii="Arial" w:hAnsi="Arial"/>
                <w:sz w:val="24"/>
              </w:rPr>
            </w:pPr>
          </w:p>
        </w:tc>
        <w:tc>
          <w:tcPr>
            <w:tcW w:w="1440" w:type="dxa"/>
            <w:tcBorders>
              <w:top w:val="single" w:sz="7" w:space="0" w:color="auto"/>
              <w:left w:val="single" w:sz="7" w:space="0" w:color="auto"/>
            </w:tcBorders>
          </w:tcPr>
          <w:p w14:paraId="520ABAF8" w14:textId="77777777" w:rsidR="005314E4" w:rsidRPr="005C6705" w:rsidRDefault="005314E4" w:rsidP="00455D36">
            <w:pPr>
              <w:tabs>
                <w:tab w:val="left" w:pos="0"/>
              </w:tabs>
              <w:suppressAutoHyphens/>
              <w:spacing w:line="162" w:lineRule="exact"/>
              <w:rPr>
                <w:rFonts w:ascii="Arial" w:hAnsi="Arial"/>
                <w:sz w:val="24"/>
              </w:rPr>
            </w:pPr>
          </w:p>
          <w:p w14:paraId="00B38D2C"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033B72A2"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tc>
        <w:tc>
          <w:tcPr>
            <w:tcW w:w="2062" w:type="dxa"/>
            <w:tcBorders>
              <w:top w:val="single" w:sz="7" w:space="0" w:color="auto"/>
              <w:left w:val="single" w:sz="7" w:space="0" w:color="auto"/>
              <w:right w:val="double" w:sz="7" w:space="0" w:color="auto"/>
            </w:tcBorders>
          </w:tcPr>
          <w:p w14:paraId="1AA95353" w14:textId="77777777" w:rsidR="005314E4" w:rsidRPr="005C6705" w:rsidRDefault="005314E4" w:rsidP="00455D36">
            <w:pPr>
              <w:tabs>
                <w:tab w:val="left" w:pos="0"/>
              </w:tabs>
              <w:suppressAutoHyphens/>
              <w:spacing w:line="162" w:lineRule="exact"/>
              <w:rPr>
                <w:rFonts w:ascii="Arial" w:hAnsi="Arial"/>
                <w:sz w:val="24"/>
              </w:rPr>
            </w:pPr>
          </w:p>
          <w:p w14:paraId="6CEE450B"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50"/>
            </w:r>
          </w:p>
        </w:tc>
      </w:tr>
      <w:tr w:rsidR="005314E4" w14:paraId="35D28CA2" w14:textId="77777777" w:rsidTr="000F22CA">
        <w:tblPrEx>
          <w:tblCellMar>
            <w:top w:w="0" w:type="dxa"/>
            <w:bottom w:w="0" w:type="dxa"/>
          </w:tblCellMar>
        </w:tblPrEx>
        <w:trPr>
          <w:jc w:val="center"/>
        </w:trPr>
        <w:tc>
          <w:tcPr>
            <w:tcW w:w="6105" w:type="dxa"/>
            <w:tcBorders>
              <w:top w:val="single" w:sz="7" w:space="0" w:color="auto"/>
              <w:left w:val="double" w:sz="7" w:space="0" w:color="auto"/>
            </w:tcBorders>
          </w:tcPr>
          <w:p w14:paraId="0234B940" w14:textId="77777777" w:rsidR="005314E4" w:rsidRPr="005C6705" w:rsidRDefault="005314E4" w:rsidP="00455D36">
            <w:pPr>
              <w:tabs>
                <w:tab w:val="left" w:pos="0"/>
              </w:tabs>
              <w:suppressAutoHyphens/>
              <w:spacing w:line="162" w:lineRule="exact"/>
              <w:rPr>
                <w:rFonts w:ascii="Arial" w:hAnsi="Arial"/>
                <w:sz w:val="24"/>
              </w:rPr>
            </w:pPr>
          </w:p>
          <w:p w14:paraId="3BB37503"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Lease (tenant of entire building or ground lease</w:t>
            </w:r>
          </w:p>
          <w:p w14:paraId="6E9CC6BC"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with building reverting to agency)</w:t>
            </w:r>
          </w:p>
          <w:p w14:paraId="0F81188E" w14:textId="77777777" w:rsidR="005314E4" w:rsidRPr="005C6705" w:rsidRDefault="005314E4" w:rsidP="00455D36">
            <w:pPr>
              <w:tabs>
                <w:tab w:val="left" w:pos="0"/>
              </w:tabs>
              <w:suppressAutoHyphens/>
              <w:rPr>
                <w:rFonts w:ascii="Arial" w:hAnsi="Arial"/>
                <w:b/>
                <w:sz w:val="24"/>
              </w:rPr>
            </w:pPr>
          </w:p>
        </w:tc>
        <w:tc>
          <w:tcPr>
            <w:tcW w:w="1260" w:type="dxa"/>
            <w:tcBorders>
              <w:top w:val="single" w:sz="7" w:space="0" w:color="auto"/>
              <w:left w:val="single" w:sz="7" w:space="0" w:color="auto"/>
            </w:tcBorders>
          </w:tcPr>
          <w:p w14:paraId="6697B59B" w14:textId="77777777" w:rsidR="005314E4" w:rsidRPr="005C6705" w:rsidRDefault="005314E4" w:rsidP="00455D36">
            <w:pPr>
              <w:tabs>
                <w:tab w:val="left" w:pos="0"/>
              </w:tabs>
              <w:suppressAutoHyphens/>
              <w:spacing w:line="162" w:lineRule="exact"/>
              <w:rPr>
                <w:rFonts w:ascii="Arial" w:hAnsi="Arial"/>
                <w:sz w:val="24"/>
              </w:rPr>
            </w:pPr>
          </w:p>
          <w:p w14:paraId="651EFA16"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706D04B7"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50"/>
            </w:r>
          </w:p>
        </w:tc>
        <w:tc>
          <w:tcPr>
            <w:tcW w:w="1260" w:type="dxa"/>
            <w:tcBorders>
              <w:top w:val="single" w:sz="7" w:space="0" w:color="auto"/>
              <w:left w:val="single" w:sz="7" w:space="0" w:color="auto"/>
            </w:tcBorders>
          </w:tcPr>
          <w:p w14:paraId="215AE1CF" w14:textId="77777777" w:rsidR="005314E4" w:rsidRPr="005C6705" w:rsidRDefault="005314E4" w:rsidP="00455D36">
            <w:pPr>
              <w:tabs>
                <w:tab w:val="left" w:pos="0"/>
              </w:tabs>
              <w:suppressAutoHyphens/>
              <w:spacing w:line="162" w:lineRule="exact"/>
              <w:rPr>
                <w:rFonts w:ascii="Arial" w:hAnsi="Arial"/>
                <w:sz w:val="24"/>
              </w:rPr>
            </w:pPr>
          </w:p>
          <w:p w14:paraId="36958975" w14:textId="77777777" w:rsidR="005314E4" w:rsidRPr="005C6705" w:rsidRDefault="005314E4" w:rsidP="00455D36">
            <w:pPr>
              <w:tabs>
                <w:tab w:val="left" w:pos="0"/>
              </w:tabs>
              <w:suppressAutoHyphens/>
              <w:rPr>
                <w:rFonts w:ascii="Arial" w:hAnsi="Arial"/>
                <w:sz w:val="24"/>
              </w:rPr>
            </w:pPr>
          </w:p>
        </w:tc>
        <w:tc>
          <w:tcPr>
            <w:tcW w:w="1358" w:type="dxa"/>
            <w:tcBorders>
              <w:top w:val="single" w:sz="7" w:space="0" w:color="auto"/>
              <w:left w:val="single" w:sz="7" w:space="0" w:color="auto"/>
            </w:tcBorders>
          </w:tcPr>
          <w:p w14:paraId="21C71D61" w14:textId="77777777" w:rsidR="005314E4" w:rsidRPr="005C6705" w:rsidRDefault="005314E4" w:rsidP="00455D36">
            <w:pPr>
              <w:tabs>
                <w:tab w:val="left" w:pos="0"/>
              </w:tabs>
              <w:suppressAutoHyphens/>
              <w:spacing w:line="162" w:lineRule="exact"/>
              <w:rPr>
                <w:rFonts w:ascii="Arial" w:hAnsi="Arial"/>
                <w:sz w:val="24"/>
              </w:rPr>
            </w:pPr>
          </w:p>
          <w:p w14:paraId="6EBEDDD7" w14:textId="77777777" w:rsidR="005314E4" w:rsidRPr="005C6705" w:rsidRDefault="005314E4" w:rsidP="00455D36">
            <w:pPr>
              <w:tabs>
                <w:tab w:val="left" w:pos="0"/>
              </w:tabs>
              <w:suppressAutoHyphens/>
              <w:rPr>
                <w:rFonts w:ascii="Arial" w:hAnsi="Arial"/>
                <w:sz w:val="24"/>
              </w:rPr>
            </w:pPr>
          </w:p>
        </w:tc>
        <w:tc>
          <w:tcPr>
            <w:tcW w:w="1440" w:type="dxa"/>
            <w:tcBorders>
              <w:top w:val="single" w:sz="7" w:space="0" w:color="auto"/>
              <w:left w:val="single" w:sz="7" w:space="0" w:color="auto"/>
            </w:tcBorders>
          </w:tcPr>
          <w:p w14:paraId="2B516583" w14:textId="77777777" w:rsidR="005314E4" w:rsidRPr="005C6705" w:rsidRDefault="005314E4" w:rsidP="00455D36">
            <w:pPr>
              <w:tabs>
                <w:tab w:val="left" w:pos="0"/>
              </w:tabs>
              <w:suppressAutoHyphens/>
              <w:spacing w:line="162" w:lineRule="exact"/>
              <w:rPr>
                <w:rFonts w:ascii="Arial" w:hAnsi="Arial"/>
                <w:sz w:val="24"/>
              </w:rPr>
            </w:pPr>
          </w:p>
          <w:p w14:paraId="6CB01559"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3A2FF177"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50"/>
            </w:r>
          </w:p>
        </w:tc>
        <w:tc>
          <w:tcPr>
            <w:tcW w:w="2062" w:type="dxa"/>
            <w:tcBorders>
              <w:top w:val="single" w:sz="7" w:space="0" w:color="auto"/>
              <w:left w:val="single" w:sz="7" w:space="0" w:color="auto"/>
              <w:right w:val="double" w:sz="7" w:space="0" w:color="auto"/>
            </w:tcBorders>
          </w:tcPr>
          <w:p w14:paraId="5C4F3F11" w14:textId="77777777" w:rsidR="005314E4" w:rsidRPr="005C6705" w:rsidRDefault="005314E4" w:rsidP="00455D36">
            <w:pPr>
              <w:tabs>
                <w:tab w:val="left" w:pos="0"/>
              </w:tabs>
              <w:suppressAutoHyphens/>
              <w:spacing w:line="162" w:lineRule="exact"/>
              <w:rPr>
                <w:rFonts w:ascii="Arial" w:hAnsi="Arial"/>
                <w:sz w:val="24"/>
              </w:rPr>
            </w:pPr>
          </w:p>
          <w:p w14:paraId="67334B09" w14:textId="77777777" w:rsidR="005314E4" w:rsidRPr="005C6705" w:rsidRDefault="005314E4" w:rsidP="00455D36">
            <w:pPr>
              <w:tabs>
                <w:tab w:val="left" w:pos="0"/>
              </w:tabs>
              <w:suppressAutoHyphens/>
              <w:rPr>
                <w:rFonts w:ascii="Arial" w:hAnsi="Arial"/>
                <w:sz w:val="24"/>
              </w:rPr>
            </w:pPr>
          </w:p>
        </w:tc>
      </w:tr>
      <w:tr w:rsidR="005314E4" w14:paraId="4924986C" w14:textId="77777777" w:rsidTr="000F22CA">
        <w:tblPrEx>
          <w:tblCellMar>
            <w:top w:w="0" w:type="dxa"/>
            <w:bottom w:w="0" w:type="dxa"/>
          </w:tblCellMar>
        </w:tblPrEx>
        <w:trPr>
          <w:jc w:val="center"/>
        </w:trPr>
        <w:tc>
          <w:tcPr>
            <w:tcW w:w="6105" w:type="dxa"/>
            <w:tcBorders>
              <w:top w:val="single" w:sz="7" w:space="0" w:color="auto"/>
              <w:left w:val="double" w:sz="7" w:space="0" w:color="auto"/>
            </w:tcBorders>
          </w:tcPr>
          <w:p w14:paraId="696A000F" w14:textId="77777777" w:rsidR="005314E4" w:rsidRPr="005C6705" w:rsidRDefault="005314E4" w:rsidP="00455D36">
            <w:pPr>
              <w:tabs>
                <w:tab w:val="left" w:pos="0"/>
              </w:tabs>
              <w:suppressAutoHyphens/>
              <w:spacing w:line="162" w:lineRule="exact"/>
              <w:rPr>
                <w:rFonts w:ascii="Arial" w:hAnsi="Arial"/>
                <w:sz w:val="24"/>
              </w:rPr>
            </w:pPr>
          </w:p>
          <w:p w14:paraId="22913E28"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Traditional professional service contracts (i.e. architects, accountants,</w:t>
            </w:r>
            <w:r w:rsidR="009A75C9" w:rsidRPr="005C6705">
              <w:rPr>
                <w:rFonts w:ascii="Arial" w:hAnsi="Arial"/>
                <w:b/>
                <w:sz w:val="24"/>
              </w:rPr>
              <w:t xml:space="preserve"> </w:t>
            </w:r>
            <w:r w:rsidRPr="005C6705">
              <w:rPr>
                <w:rFonts w:ascii="Arial" w:hAnsi="Arial"/>
                <w:b/>
                <w:sz w:val="24"/>
              </w:rPr>
              <w:t>engineers, doctors, lawyers,</w:t>
            </w:r>
          </w:p>
          <w:p w14:paraId="390A3DED"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medical,  etc.)</w:t>
            </w:r>
          </w:p>
          <w:p w14:paraId="58F68C2E" w14:textId="77777777" w:rsidR="005314E4" w:rsidRPr="005C6705" w:rsidRDefault="005314E4" w:rsidP="00455D36">
            <w:pPr>
              <w:tabs>
                <w:tab w:val="left" w:pos="0"/>
              </w:tabs>
              <w:suppressAutoHyphens/>
              <w:rPr>
                <w:rFonts w:ascii="Arial" w:hAnsi="Arial"/>
                <w:b/>
                <w:sz w:val="24"/>
              </w:rPr>
            </w:pPr>
          </w:p>
        </w:tc>
        <w:tc>
          <w:tcPr>
            <w:tcW w:w="1260" w:type="dxa"/>
            <w:tcBorders>
              <w:top w:val="single" w:sz="7" w:space="0" w:color="auto"/>
              <w:left w:val="single" w:sz="7" w:space="0" w:color="auto"/>
            </w:tcBorders>
          </w:tcPr>
          <w:p w14:paraId="056CADCF" w14:textId="77777777" w:rsidR="005314E4" w:rsidRPr="005C6705" w:rsidRDefault="005314E4" w:rsidP="00455D36">
            <w:pPr>
              <w:tabs>
                <w:tab w:val="left" w:pos="0"/>
              </w:tabs>
              <w:suppressAutoHyphens/>
              <w:spacing w:line="162" w:lineRule="exact"/>
              <w:rPr>
                <w:rFonts w:ascii="Arial" w:hAnsi="Arial"/>
                <w:sz w:val="24"/>
              </w:rPr>
            </w:pPr>
          </w:p>
          <w:p w14:paraId="3554A3A9"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0B174C7C"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50"/>
            </w:r>
          </w:p>
        </w:tc>
        <w:tc>
          <w:tcPr>
            <w:tcW w:w="1260" w:type="dxa"/>
            <w:tcBorders>
              <w:top w:val="single" w:sz="7" w:space="0" w:color="auto"/>
              <w:left w:val="single" w:sz="7" w:space="0" w:color="auto"/>
            </w:tcBorders>
          </w:tcPr>
          <w:p w14:paraId="17DDEC78" w14:textId="77777777" w:rsidR="005314E4" w:rsidRPr="005C6705" w:rsidRDefault="005314E4" w:rsidP="00455D36">
            <w:pPr>
              <w:tabs>
                <w:tab w:val="left" w:pos="0"/>
              </w:tabs>
              <w:suppressAutoHyphens/>
              <w:spacing w:line="162" w:lineRule="exact"/>
              <w:rPr>
                <w:rFonts w:ascii="Arial" w:hAnsi="Arial"/>
                <w:sz w:val="24"/>
              </w:rPr>
            </w:pPr>
          </w:p>
          <w:p w14:paraId="37C56CA5"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2BE5C07F"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E0"/>
            </w:r>
          </w:p>
        </w:tc>
        <w:tc>
          <w:tcPr>
            <w:tcW w:w="1358" w:type="dxa"/>
            <w:tcBorders>
              <w:top w:val="single" w:sz="7" w:space="0" w:color="auto"/>
              <w:left w:val="single" w:sz="7" w:space="0" w:color="auto"/>
            </w:tcBorders>
          </w:tcPr>
          <w:p w14:paraId="281697B6" w14:textId="77777777" w:rsidR="005314E4" w:rsidRPr="005C6705" w:rsidRDefault="005314E4" w:rsidP="00455D36">
            <w:pPr>
              <w:tabs>
                <w:tab w:val="left" w:pos="0"/>
              </w:tabs>
              <w:suppressAutoHyphens/>
              <w:spacing w:line="162" w:lineRule="exact"/>
              <w:rPr>
                <w:rFonts w:ascii="Arial" w:hAnsi="Arial"/>
                <w:sz w:val="24"/>
              </w:rPr>
            </w:pPr>
          </w:p>
          <w:p w14:paraId="05C6F737"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3D06A124"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50"/>
            </w:r>
          </w:p>
        </w:tc>
        <w:tc>
          <w:tcPr>
            <w:tcW w:w="1440" w:type="dxa"/>
            <w:tcBorders>
              <w:top w:val="single" w:sz="7" w:space="0" w:color="auto"/>
              <w:left w:val="single" w:sz="7" w:space="0" w:color="auto"/>
            </w:tcBorders>
          </w:tcPr>
          <w:p w14:paraId="4260C9B4" w14:textId="77777777" w:rsidR="005314E4" w:rsidRPr="005C6705" w:rsidRDefault="005314E4" w:rsidP="00455D36">
            <w:pPr>
              <w:tabs>
                <w:tab w:val="left" w:pos="0"/>
              </w:tabs>
              <w:suppressAutoHyphens/>
              <w:spacing w:line="162" w:lineRule="exact"/>
              <w:rPr>
                <w:rFonts w:ascii="Arial" w:hAnsi="Arial"/>
                <w:sz w:val="24"/>
              </w:rPr>
            </w:pPr>
          </w:p>
          <w:p w14:paraId="1626E040" w14:textId="77777777" w:rsidR="005314E4" w:rsidRPr="005C6705" w:rsidRDefault="005314E4" w:rsidP="00455D36">
            <w:pPr>
              <w:tabs>
                <w:tab w:val="left" w:pos="0"/>
              </w:tabs>
              <w:suppressAutoHyphens/>
              <w:rPr>
                <w:rFonts w:ascii="Arial" w:hAnsi="Arial"/>
                <w:sz w:val="24"/>
              </w:rPr>
            </w:pPr>
          </w:p>
        </w:tc>
        <w:tc>
          <w:tcPr>
            <w:tcW w:w="2062" w:type="dxa"/>
            <w:tcBorders>
              <w:top w:val="single" w:sz="7" w:space="0" w:color="auto"/>
              <w:left w:val="single" w:sz="7" w:space="0" w:color="auto"/>
              <w:right w:val="double" w:sz="7" w:space="0" w:color="auto"/>
            </w:tcBorders>
          </w:tcPr>
          <w:p w14:paraId="6C75B344" w14:textId="77777777" w:rsidR="005314E4" w:rsidRPr="005C6705" w:rsidRDefault="005314E4" w:rsidP="00455D36">
            <w:pPr>
              <w:tabs>
                <w:tab w:val="left" w:pos="0"/>
              </w:tabs>
              <w:suppressAutoHyphens/>
              <w:spacing w:line="162" w:lineRule="exact"/>
              <w:rPr>
                <w:rFonts w:ascii="Arial" w:hAnsi="Arial"/>
                <w:sz w:val="24"/>
              </w:rPr>
            </w:pPr>
          </w:p>
          <w:p w14:paraId="7A6B247F"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7B641272" w14:textId="77777777" w:rsidR="005314E4" w:rsidRPr="005C6705" w:rsidRDefault="005314E4" w:rsidP="00455D36">
            <w:pPr>
              <w:tabs>
                <w:tab w:val="left" w:pos="0"/>
              </w:tabs>
              <w:suppressAutoHyphens/>
              <w:rPr>
                <w:rFonts w:ascii="Arial" w:hAnsi="Arial"/>
                <w:sz w:val="24"/>
              </w:rPr>
            </w:pPr>
            <w:r w:rsidRPr="005C6705">
              <w:rPr>
                <w:rFonts w:ascii="Arial" w:hAnsi="Arial"/>
                <w:sz w:val="24"/>
              </w:rPr>
              <w:sym w:font="Wingdings 2" w:char="F050"/>
            </w:r>
          </w:p>
        </w:tc>
      </w:tr>
      <w:tr w:rsidR="005314E4" w14:paraId="15708DD0" w14:textId="77777777" w:rsidTr="000F22CA">
        <w:tblPrEx>
          <w:tblCellMar>
            <w:top w:w="0" w:type="dxa"/>
            <w:bottom w:w="0" w:type="dxa"/>
          </w:tblCellMar>
        </w:tblPrEx>
        <w:trPr>
          <w:trHeight w:val="829"/>
          <w:jc w:val="center"/>
        </w:trPr>
        <w:tc>
          <w:tcPr>
            <w:tcW w:w="6105" w:type="dxa"/>
            <w:tcBorders>
              <w:top w:val="single" w:sz="7" w:space="0" w:color="auto"/>
              <w:left w:val="double" w:sz="7" w:space="0" w:color="auto"/>
            </w:tcBorders>
          </w:tcPr>
          <w:p w14:paraId="1BF84E90" w14:textId="77777777" w:rsidR="005314E4" w:rsidRPr="005C6705" w:rsidRDefault="005314E4" w:rsidP="00455D36">
            <w:pPr>
              <w:tabs>
                <w:tab w:val="left" w:pos="0"/>
              </w:tabs>
              <w:suppressAutoHyphens/>
              <w:spacing w:line="162" w:lineRule="exact"/>
              <w:rPr>
                <w:rFonts w:ascii="Arial" w:hAnsi="Arial"/>
                <w:sz w:val="24"/>
              </w:rPr>
            </w:pPr>
          </w:p>
          <w:p w14:paraId="1FEAB04C"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Miscellaneous professional service contracts (i.e. non-traditional etc.)</w:t>
            </w:r>
          </w:p>
          <w:p w14:paraId="097A201D" w14:textId="77777777" w:rsidR="005314E4" w:rsidRPr="005C6705" w:rsidRDefault="005314E4" w:rsidP="00455D36">
            <w:pPr>
              <w:tabs>
                <w:tab w:val="left" w:pos="0"/>
              </w:tabs>
              <w:suppressAutoHyphens/>
              <w:rPr>
                <w:rFonts w:ascii="Arial" w:hAnsi="Arial"/>
                <w:b/>
                <w:sz w:val="24"/>
              </w:rPr>
            </w:pPr>
          </w:p>
        </w:tc>
        <w:tc>
          <w:tcPr>
            <w:tcW w:w="1260" w:type="dxa"/>
            <w:tcBorders>
              <w:top w:val="single" w:sz="7" w:space="0" w:color="auto"/>
              <w:left w:val="single" w:sz="7" w:space="0" w:color="auto"/>
            </w:tcBorders>
          </w:tcPr>
          <w:p w14:paraId="2D2EBD78" w14:textId="77777777" w:rsidR="005314E4" w:rsidRPr="005C6705" w:rsidRDefault="005314E4" w:rsidP="00455D36">
            <w:pPr>
              <w:tabs>
                <w:tab w:val="left" w:pos="0"/>
              </w:tabs>
              <w:suppressAutoHyphens/>
              <w:spacing w:line="162" w:lineRule="exact"/>
              <w:rPr>
                <w:rFonts w:ascii="Arial" w:hAnsi="Arial"/>
                <w:sz w:val="24"/>
              </w:rPr>
            </w:pPr>
          </w:p>
          <w:p w14:paraId="752782A0"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07CB32C2"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50"/>
            </w:r>
          </w:p>
        </w:tc>
        <w:tc>
          <w:tcPr>
            <w:tcW w:w="1260" w:type="dxa"/>
            <w:tcBorders>
              <w:top w:val="single" w:sz="7" w:space="0" w:color="auto"/>
              <w:left w:val="single" w:sz="7" w:space="0" w:color="auto"/>
            </w:tcBorders>
          </w:tcPr>
          <w:p w14:paraId="1966EF0E" w14:textId="77777777" w:rsidR="005314E4" w:rsidRPr="005C6705" w:rsidRDefault="005314E4" w:rsidP="00455D36">
            <w:pPr>
              <w:tabs>
                <w:tab w:val="left" w:pos="0"/>
              </w:tabs>
              <w:suppressAutoHyphens/>
              <w:spacing w:line="162" w:lineRule="exact"/>
              <w:rPr>
                <w:rFonts w:ascii="Arial" w:hAnsi="Arial"/>
                <w:sz w:val="24"/>
              </w:rPr>
            </w:pPr>
          </w:p>
          <w:p w14:paraId="1CEDB6DE"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668D20C3"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E0"/>
            </w:r>
          </w:p>
        </w:tc>
        <w:tc>
          <w:tcPr>
            <w:tcW w:w="1358" w:type="dxa"/>
            <w:tcBorders>
              <w:top w:val="single" w:sz="7" w:space="0" w:color="auto"/>
              <w:left w:val="single" w:sz="7" w:space="0" w:color="auto"/>
            </w:tcBorders>
          </w:tcPr>
          <w:p w14:paraId="4F2EC8EF" w14:textId="77777777" w:rsidR="005314E4" w:rsidRPr="005C6705" w:rsidRDefault="005314E4" w:rsidP="00455D36">
            <w:pPr>
              <w:tabs>
                <w:tab w:val="left" w:pos="0"/>
              </w:tabs>
              <w:suppressAutoHyphens/>
              <w:spacing w:line="162" w:lineRule="exact"/>
              <w:rPr>
                <w:rFonts w:ascii="Arial" w:hAnsi="Arial"/>
                <w:sz w:val="24"/>
              </w:rPr>
            </w:pPr>
          </w:p>
          <w:p w14:paraId="50DF4879"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20EC2705"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E0"/>
            </w:r>
          </w:p>
        </w:tc>
        <w:tc>
          <w:tcPr>
            <w:tcW w:w="1440" w:type="dxa"/>
            <w:tcBorders>
              <w:top w:val="single" w:sz="7" w:space="0" w:color="auto"/>
              <w:left w:val="single" w:sz="7" w:space="0" w:color="auto"/>
            </w:tcBorders>
          </w:tcPr>
          <w:p w14:paraId="1EA1B539" w14:textId="77777777" w:rsidR="005314E4" w:rsidRPr="005C6705" w:rsidRDefault="005314E4" w:rsidP="00455D36">
            <w:pPr>
              <w:tabs>
                <w:tab w:val="left" w:pos="0"/>
              </w:tabs>
              <w:suppressAutoHyphens/>
              <w:spacing w:line="162" w:lineRule="exact"/>
              <w:rPr>
                <w:rFonts w:ascii="Arial" w:hAnsi="Arial"/>
                <w:sz w:val="24"/>
              </w:rPr>
            </w:pPr>
          </w:p>
          <w:p w14:paraId="3CB20D58" w14:textId="77777777" w:rsidR="005314E4" w:rsidRPr="005C6705" w:rsidRDefault="005314E4" w:rsidP="00455D36">
            <w:pPr>
              <w:tabs>
                <w:tab w:val="left" w:pos="0"/>
              </w:tabs>
              <w:suppressAutoHyphens/>
              <w:rPr>
                <w:rFonts w:ascii="Arial" w:hAnsi="Arial"/>
                <w:sz w:val="24"/>
              </w:rPr>
            </w:pPr>
          </w:p>
        </w:tc>
        <w:tc>
          <w:tcPr>
            <w:tcW w:w="2062" w:type="dxa"/>
            <w:tcBorders>
              <w:top w:val="single" w:sz="7" w:space="0" w:color="auto"/>
              <w:left w:val="single" w:sz="7" w:space="0" w:color="auto"/>
              <w:right w:val="double" w:sz="7" w:space="0" w:color="auto"/>
            </w:tcBorders>
          </w:tcPr>
          <w:p w14:paraId="15B6C74E" w14:textId="77777777" w:rsidR="005314E4" w:rsidRPr="005C6705" w:rsidRDefault="005314E4" w:rsidP="00455D36">
            <w:pPr>
              <w:tabs>
                <w:tab w:val="left" w:pos="0"/>
              </w:tabs>
              <w:suppressAutoHyphens/>
              <w:spacing w:line="162" w:lineRule="exact"/>
              <w:rPr>
                <w:rFonts w:ascii="Arial" w:hAnsi="Arial"/>
                <w:sz w:val="24"/>
              </w:rPr>
            </w:pPr>
          </w:p>
          <w:p w14:paraId="2008C91D"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p w14:paraId="0C1825D8" w14:textId="77777777" w:rsidR="005314E4" w:rsidRPr="005C6705" w:rsidRDefault="005314E4" w:rsidP="00455D36">
            <w:pPr>
              <w:tabs>
                <w:tab w:val="left" w:pos="0"/>
              </w:tabs>
              <w:suppressAutoHyphens/>
              <w:rPr>
                <w:rFonts w:ascii="Arial" w:hAnsi="Arial"/>
                <w:sz w:val="24"/>
              </w:rPr>
            </w:pPr>
            <w:r w:rsidRPr="005C6705">
              <w:rPr>
                <w:rFonts w:ascii="Arial" w:hAnsi="Arial"/>
                <w:sz w:val="24"/>
              </w:rPr>
              <w:sym w:font="Wingdings 2" w:char="F050"/>
            </w:r>
          </w:p>
        </w:tc>
      </w:tr>
      <w:tr w:rsidR="005314E4" w14:paraId="3CD5D8A2" w14:textId="77777777" w:rsidTr="000F22CA">
        <w:tblPrEx>
          <w:tblCellMar>
            <w:top w:w="0" w:type="dxa"/>
            <w:bottom w:w="0" w:type="dxa"/>
          </w:tblCellMar>
        </w:tblPrEx>
        <w:trPr>
          <w:trHeight w:val="847"/>
          <w:jc w:val="center"/>
        </w:trPr>
        <w:tc>
          <w:tcPr>
            <w:tcW w:w="6105" w:type="dxa"/>
            <w:tcBorders>
              <w:top w:val="single" w:sz="7" w:space="0" w:color="auto"/>
              <w:left w:val="double" w:sz="7" w:space="0" w:color="auto"/>
              <w:bottom w:val="double" w:sz="7" w:space="0" w:color="auto"/>
            </w:tcBorders>
          </w:tcPr>
          <w:p w14:paraId="19FD1CD6" w14:textId="77777777" w:rsidR="005314E4" w:rsidRPr="005C6705" w:rsidRDefault="005314E4" w:rsidP="00455D36">
            <w:pPr>
              <w:tabs>
                <w:tab w:val="left" w:pos="0"/>
              </w:tabs>
              <w:suppressAutoHyphens/>
              <w:spacing w:line="162" w:lineRule="exact"/>
              <w:rPr>
                <w:rFonts w:ascii="Arial" w:hAnsi="Arial"/>
                <w:sz w:val="24"/>
              </w:rPr>
            </w:pPr>
          </w:p>
          <w:p w14:paraId="1E480108" w14:textId="77777777" w:rsidR="005314E4" w:rsidRPr="005C6705" w:rsidRDefault="005314E4" w:rsidP="00455D36">
            <w:pPr>
              <w:tabs>
                <w:tab w:val="left" w:pos="0"/>
              </w:tabs>
              <w:suppressAutoHyphens/>
              <w:rPr>
                <w:rFonts w:ascii="Arial" w:hAnsi="Arial"/>
                <w:b/>
                <w:sz w:val="24"/>
              </w:rPr>
            </w:pPr>
            <w:r w:rsidRPr="005C6705">
              <w:rPr>
                <w:rFonts w:ascii="Arial" w:hAnsi="Arial"/>
                <w:b/>
                <w:sz w:val="24"/>
              </w:rPr>
              <w:t>Transportation contracts or where contract requires substantial use of automobile.</w:t>
            </w:r>
          </w:p>
        </w:tc>
        <w:tc>
          <w:tcPr>
            <w:tcW w:w="1260" w:type="dxa"/>
            <w:tcBorders>
              <w:top w:val="single" w:sz="7" w:space="0" w:color="auto"/>
              <w:left w:val="single" w:sz="7" w:space="0" w:color="auto"/>
              <w:bottom w:val="double" w:sz="7" w:space="0" w:color="auto"/>
            </w:tcBorders>
          </w:tcPr>
          <w:p w14:paraId="4B5C47BA" w14:textId="77777777" w:rsidR="005314E4" w:rsidRPr="005C6705" w:rsidRDefault="005314E4" w:rsidP="00455D36">
            <w:pPr>
              <w:tabs>
                <w:tab w:val="left" w:pos="0"/>
              </w:tabs>
              <w:suppressAutoHyphens/>
              <w:spacing w:line="162" w:lineRule="exact"/>
              <w:rPr>
                <w:rFonts w:ascii="Arial" w:hAnsi="Arial"/>
                <w:sz w:val="24"/>
              </w:rPr>
            </w:pPr>
          </w:p>
          <w:p w14:paraId="2E3890C6"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E0"/>
            </w:r>
          </w:p>
        </w:tc>
        <w:tc>
          <w:tcPr>
            <w:tcW w:w="1260" w:type="dxa"/>
            <w:tcBorders>
              <w:top w:val="single" w:sz="7" w:space="0" w:color="auto"/>
              <w:left w:val="single" w:sz="7" w:space="0" w:color="auto"/>
              <w:bottom w:val="double" w:sz="7" w:space="0" w:color="auto"/>
            </w:tcBorders>
          </w:tcPr>
          <w:p w14:paraId="4B16CC7A" w14:textId="77777777" w:rsidR="005314E4" w:rsidRPr="005C6705" w:rsidRDefault="005314E4" w:rsidP="00455D36">
            <w:pPr>
              <w:tabs>
                <w:tab w:val="left" w:pos="0"/>
              </w:tabs>
              <w:suppressAutoHyphens/>
              <w:spacing w:line="162" w:lineRule="exact"/>
              <w:rPr>
                <w:rFonts w:ascii="Arial" w:hAnsi="Arial"/>
                <w:sz w:val="24"/>
              </w:rPr>
            </w:pPr>
          </w:p>
          <w:p w14:paraId="44AF4846" w14:textId="77777777" w:rsidR="005314E4" w:rsidRPr="005C6705" w:rsidRDefault="009A75C9" w:rsidP="00455D36">
            <w:pPr>
              <w:tabs>
                <w:tab w:val="left" w:pos="0"/>
              </w:tabs>
              <w:suppressAutoHyphens/>
              <w:rPr>
                <w:rFonts w:ascii="Arial" w:hAnsi="Arial"/>
                <w:sz w:val="24"/>
              </w:rPr>
            </w:pPr>
            <w:r w:rsidRPr="005C6705">
              <w:rPr>
                <w:rFonts w:ascii="Arial" w:hAnsi="Arial"/>
                <w:sz w:val="24"/>
              </w:rPr>
              <w:t xml:space="preserve"> </w:t>
            </w:r>
            <w:r w:rsidR="005314E4" w:rsidRPr="005C6705">
              <w:rPr>
                <w:rFonts w:ascii="Arial" w:hAnsi="Arial"/>
                <w:sz w:val="24"/>
              </w:rPr>
              <w:t xml:space="preserve">  </w:t>
            </w:r>
            <w:r w:rsidR="005314E4" w:rsidRPr="005C6705">
              <w:rPr>
                <w:rFonts w:ascii="Arial" w:hAnsi="Arial"/>
                <w:sz w:val="24"/>
              </w:rPr>
              <w:sym w:font="Wingdings 2" w:char="F050"/>
            </w:r>
          </w:p>
        </w:tc>
        <w:tc>
          <w:tcPr>
            <w:tcW w:w="1358" w:type="dxa"/>
            <w:tcBorders>
              <w:top w:val="single" w:sz="7" w:space="0" w:color="auto"/>
              <w:left w:val="single" w:sz="7" w:space="0" w:color="auto"/>
              <w:bottom w:val="double" w:sz="7" w:space="0" w:color="auto"/>
            </w:tcBorders>
          </w:tcPr>
          <w:p w14:paraId="13748B1C" w14:textId="77777777" w:rsidR="005314E4" w:rsidRPr="005C6705" w:rsidRDefault="005314E4" w:rsidP="00455D36">
            <w:pPr>
              <w:tabs>
                <w:tab w:val="left" w:pos="0"/>
              </w:tabs>
              <w:suppressAutoHyphens/>
              <w:spacing w:line="162" w:lineRule="exact"/>
              <w:rPr>
                <w:rFonts w:ascii="Arial" w:hAnsi="Arial"/>
                <w:sz w:val="24"/>
              </w:rPr>
            </w:pPr>
          </w:p>
          <w:p w14:paraId="7909774D"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p>
        </w:tc>
        <w:tc>
          <w:tcPr>
            <w:tcW w:w="1440" w:type="dxa"/>
            <w:tcBorders>
              <w:top w:val="single" w:sz="7" w:space="0" w:color="auto"/>
              <w:left w:val="single" w:sz="7" w:space="0" w:color="auto"/>
              <w:bottom w:val="double" w:sz="7" w:space="0" w:color="auto"/>
            </w:tcBorders>
          </w:tcPr>
          <w:p w14:paraId="7B32C5C5" w14:textId="77777777" w:rsidR="005314E4" w:rsidRPr="005C6705" w:rsidRDefault="005314E4" w:rsidP="00455D36">
            <w:pPr>
              <w:tabs>
                <w:tab w:val="left" w:pos="0"/>
              </w:tabs>
              <w:suppressAutoHyphens/>
              <w:spacing w:line="162" w:lineRule="exact"/>
              <w:rPr>
                <w:rFonts w:ascii="Arial" w:hAnsi="Arial"/>
                <w:sz w:val="24"/>
              </w:rPr>
            </w:pPr>
          </w:p>
          <w:p w14:paraId="65DA200F" w14:textId="77777777" w:rsidR="005314E4" w:rsidRPr="005C6705" w:rsidRDefault="005314E4" w:rsidP="00455D36">
            <w:pPr>
              <w:tabs>
                <w:tab w:val="left" w:pos="0"/>
              </w:tabs>
              <w:suppressAutoHyphens/>
              <w:rPr>
                <w:rFonts w:ascii="Arial" w:hAnsi="Arial"/>
                <w:sz w:val="24"/>
              </w:rPr>
            </w:pPr>
          </w:p>
        </w:tc>
        <w:tc>
          <w:tcPr>
            <w:tcW w:w="2062" w:type="dxa"/>
            <w:tcBorders>
              <w:top w:val="single" w:sz="7" w:space="0" w:color="auto"/>
              <w:left w:val="single" w:sz="7" w:space="0" w:color="auto"/>
              <w:bottom w:val="double" w:sz="7" w:space="0" w:color="auto"/>
              <w:right w:val="double" w:sz="7" w:space="0" w:color="auto"/>
            </w:tcBorders>
          </w:tcPr>
          <w:p w14:paraId="7C0CC546" w14:textId="77777777" w:rsidR="005314E4" w:rsidRPr="005C6705" w:rsidRDefault="005314E4" w:rsidP="00455D36">
            <w:pPr>
              <w:tabs>
                <w:tab w:val="left" w:pos="0"/>
              </w:tabs>
              <w:suppressAutoHyphens/>
              <w:spacing w:line="162" w:lineRule="exact"/>
              <w:rPr>
                <w:rFonts w:ascii="Arial" w:hAnsi="Arial"/>
                <w:sz w:val="24"/>
              </w:rPr>
            </w:pPr>
          </w:p>
          <w:p w14:paraId="10F908DE" w14:textId="77777777" w:rsidR="005314E4" w:rsidRPr="005C6705" w:rsidRDefault="005314E4" w:rsidP="00455D36">
            <w:pPr>
              <w:tabs>
                <w:tab w:val="left" w:pos="0"/>
              </w:tabs>
              <w:suppressAutoHyphens/>
              <w:rPr>
                <w:rFonts w:ascii="Arial" w:hAnsi="Arial"/>
                <w:sz w:val="24"/>
              </w:rPr>
            </w:pPr>
            <w:r w:rsidRPr="005C6705">
              <w:rPr>
                <w:rFonts w:ascii="Arial" w:hAnsi="Arial"/>
                <w:sz w:val="24"/>
              </w:rPr>
              <w:t xml:space="preserve"> </w:t>
            </w:r>
            <w:r w:rsidRPr="005C6705">
              <w:rPr>
                <w:rFonts w:ascii="Arial" w:hAnsi="Arial"/>
                <w:sz w:val="24"/>
              </w:rPr>
              <w:sym w:font="Wingdings 2" w:char="F050"/>
            </w:r>
          </w:p>
        </w:tc>
      </w:tr>
    </w:tbl>
    <w:p w14:paraId="72E48A3A" w14:textId="77777777" w:rsidR="005314E4" w:rsidRDefault="005314E4" w:rsidP="005314E4">
      <w:pPr>
        <w:numPr>
          <w:ilvl w:val="3"/>
          <w:numId w:val="1"/>
        </w:numPr>
        <w:tabs>
          <w:tab w:val="left" w:pos="0"/>
        </w:tabs>
        <w:suppressAutoHyphens/>
        <w:ind w:right="432"/>
        <w:rPr>
          <w:sz w:val="24"/>
        </w:rPr>
      </w:pPr>
      <w:r>
        <w:rPr>
          <w:sz w:val="24"/>
        </w:rPr>
        <w:t>Optional – where there is an exposure or risk that would warrant insurance.</w:t>
      </w:r>
    </w:p>
    <w:p w14:paraId="4497C8EF" w14:textId="77777777" w:rsidR="005314E4" w:rsidRDefault="005314E4" w:rsidP="005314E4">
      <w:pPr>
        <w:tabs>
          <w:tab w:val="left" w:pos="0"/>
        </w:tabs>
        <w:suppressAutoHyphens/>
        <w:ind w:left="2520" w:right="432"/>
        <w:rPr>
          <w:sz w:val="24"/>
        </w:rPr>
      </w:pPr>
      <w:r>
        <w:rPr>
          <w:sz w:val="40"/>
        </w:rPr>
        <w:sym w:font="Wingdings 2" w:char="F050"/>
      </w:r>
      <w:r>
        <w:rPr>
          <w:sz w:val="24"/>
        </w:rPr>
        <w:t>Usually required.</w:t>
      </w:r>
    </w:p>
    <w:p w14:paraId="0E044807" w14:textId="77777777" w:rsidR="005314E4" w:rsidRPr="00DA2EE9" w:rsidRDefault="005314E4" w:rsidP="005314E4">
      <w:pPr>
        <w:pStyle w:val="Heading7"/>
      </w:pPr>
      <w:r>
        <w:br w:type="page"/>
      </w:r>
      <w:r>
        <w:lastRenderedPageBreak/>
        <w:tab/>
      </w:r>
      <w:r w:rsidRPr="000F22CA">
        <w:rPr>
          <w:rFonts w:ascii="Arial" w:hAnsi="Arial" w:cs="Arial"/>
        </w:rPr>
        <w:t>TYPE OF INSURANCE</w:t>
      </w:r>
      <w:r w:rsidRPr="000F22CA">
        <w:rPr>
          <w:rFonts w:ascii="Arial" w:hAnsi="Arial" w:cs="Arial"/>
        </w:rPr>
        <w:tab/>
      </w:r>
      <w:r w:rsidRPr="000F22CA">
        <w:rPr>
          <w:rFonts w:ascii="Arial" w:hAnsi="Arial" w:cs="Arial"/>
        </w:rPr>
        <w:tab/>
      </w:r>
      <w:r w:rsidRPr="000F22CA">
        <w:rPr>
          <w:rFonts w:ascii="Arial" w:hAnsi="Arial" w:cs="Arial"/>
        </w:rPr>
        <w:tab/>
        <w:t xml:space="preserve">LOW </w:t>
      </w:r>
      <w:r w:rsidRPr="000F22CA">
        <w:rPr>
          <w:rFonts w:ascii="Arial" w:hAnsi="Arial" w:cs="Arial"/>
        </w:rPr>
        <w:tab/>
      </w:r>
      <w:r w:rsidRPr="000F22CA">
        <w:rPr>
          <w:rFonts w:ascii="Arial" w:hAnsi="Arial" w:cs="Arial"/>
        </w:rPr>
        <w:tab/>
      </w:r>
      <w:r w:rsidR="000F22CA">
        <w:rPr>
          <w:rFonts w:ascii="Arial" w:hAnsi="Arial" w:cs="Arial"/>
        </w:rPr>
        <w:tab/>
      </w:r>
      <w:r w:rsidRPr="000F22CA">
        <w:rPr>
          <w:rFonts w:ascii="Arial" w:hAnsi="Arial" w:cs="Arial"/>
        </w:rPr>
        <w:t>MODERATE</w:t>
      </w:r>
      <w:r w:rsidRPr="000F22CA">
        <w:rPr>
          <w:rFonts w:ascii="Arial" w:hAnsi="Arial" w:cs="Arial"/>
        </w:rPr>
        <w:tab/>
      </w:r>
      <w:r w:rsidRPr="000F22CA">
        <w:rPr>
          <w:rFonts w:ascii="Arial" w:hAnsi="Arial" w:cs="Arial"/>
        </w:rPr>
        <w:tab/>
      </w:r>
      <w:r w:rsidR="000F22CA">
        <w:rPr>
          <w:rFonts w:ascii="Arial" w:hAnsi="Arial" w:cs="Arial"/>
        </w:rPr>
        <w:tab/>
      </w:r>
      <w:r w:rsidRPr="000F22CA">
        <w:rPr>
          <w:rFonts w:ascii="Arial" w:hAnsi="Arial" w:cs="Arial"/>
        </w:rPr>
        <w:t>HIGH</w:t>
      </w:r>
    </w:p>
    <w:p w14:paraId="554BE7CB" w14:textId="77777777" w:rsidR="005314E4" w:rsidRPr="000F22CA" w:rsidRDefault="005314E4" w:rsidP="005314E4">
      <w:pPr>
        <w:tabs>
          <w:tab w:val="left" w:pos="0"/>
        </w:tabs>
        <w:suppressAutoHyphens/>
        <w:rPr>
          <w:rFonts w:ascii="Arial" w:hAnsi="Arial" w:cs="Arial"/>
          <w:b/>
          <w:sz w:val="24"/>
          <w:szCs w:val="24"/>
        </w:rPr>
      </w:pP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t xml:space="preserve">           (COMBINED SINGLE LIMTS, except for Auto)</w:t>
      </w:r>
    </w:p>
    <w:p w14:paraId="5C0839E0" w14:textId="77777777" w:rsidR="005314E4" w:rsidRDefault="005314E4" w:rsidP="005314E4">
      <w:pPr>
        <w:tabs>
          <w:tab w:val="left" w:pos="0"/>
        </w:tabs>
        <w:suppressAutoHyphens/>
        <w:rPr>
          <w:rFonts w:ascii="Arial" w:hAnsi="Arial" w:cs="Arial"/>
          <w:b/>
          <w:sz w:val="24"/>
          <w:szCs w:val="24"/>
        </w:rPr>
      </w:pPr>
    </w:p>
    <w:p w14:paraId="42A12C21" w14:textId="77777777" w:rsidR="000F22CA" w:rsidRPr="000F22CA" w:rsidRDefault="000F22CA" w:rsidP="005314E4">
      <w:pPr>
        <w:tabs>
          <w:tab w:val="left" w:pos="0"/>
        </w:tabs>
        <w:suppressAutoHyphens/>
        <w:rPr>
          <w:rFonts w:ascii="Arial" w:hAnsi="Arial" w:cs="Arial"/>
          <w:b/>
          <w:sz w:val="24"/>
          <w:szCs w:val="24"/>
        </w:rPr>
      </w:pPr>
    </w:p>
    <w:p w14:paraId="3C26BB17" w14:textId="77777777" w:rsidR="005314E4" w:rsidRPr="000F22CA" w:rsidRDefault="000F22CA" w:rsidP="005314E4">
      <w:pPr>
        <w:pStyle w:val="TOAHeading"/>
        <w:tabs>
          <w:tab w:val="clear" w:pos="9360"/>
          <w:tab w:val="left" w:pos="0"/>
        </w:tabs>
        <w:rPr>
          <w:rFonts w:ascii="Arial" w:hAnsi="Arial" w:cs="Arial"/>
          <w:sz w:val="24"/>
          <w:szCs w:val="24"/>
        </w:rPr>
      </w:pPr>
      <w:r>
        <w:rPr>
          <w:rFonts w:ascii="Arial" w:hAnsi="Arial" w:cs="Arial"/>
          <w:sz w:val="24"/>
          <w:szCs w:val="24"/>
        </w:rPr>
        <w:tab/>
        <w:t>General Liability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$300,000 per</w:t>
      </w:r>
      <w:r w:rsidR="005314E4" w:rsidRPr="000F22CA">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$500,000 per</w:t>
      </w:r>
      <w:r w:rsidR="005314E4" w:rsidRPr="000F22CA">
        <w:rPr>
          <w:rFonts w:ascii="Arial" w:hAnsi="Arial" w:cs="Arial"/>
          <w:sz w:val="24"/>
          <w:szCs w:val="24"/>
        </w:rPr>
        <w:tab/>
      </w:r>
      <w:r w:rsidR="005314E4" w:rsidRPr="000F22CA">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$1,000,000 per</w:t>
      </w:r>
    </w:p>
    <w:p w14:paraId="34E437AD" w14:textId="77777777" w:rsidR="005314E4" w:rsidRPr="000F22CA" w:rsidRDefault="005314E4" w:rsidP="005314E4">
      <w:pPr>
        <w:tabs>
          <w:tab w:val="left" w:pos="0"/>
        </w:tabs>
        <w:suppressAutoHyphens/>
        <w:rPr>
          <w:rFonts w:ascii="Arial" w:hAnsi="Arial" w:cs="Arial"/>
          <w:sz w:val="24"/>
          <w:szCs w:val="24"/>
        </w:rPr>
      </w:pP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t>occurrence</w:t>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occurrence</w:t>
      </w:r>
      <w:r w:rsidRPr="000F22CA">
        <w:rPr>
          <w:rFonts w:ascii="Arial" w:hAnsi="Arial" w:cs="Arial"/>
          <w:sz w:val="24"/>
          <w:szCs w:val="24"/>
        </w:rPr>
        <w:tab/>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occurrence</w:t>
      </w:r>
    </w:p>
    <w:p w14:paraId="3238A4EA" w14:textId="77777777" w:rsidR="005314E4" w:rsidRPr="000F22CA" w:rsidRDefault="005314E4" w:rsidP="005314E4">
      <w:pPr>
        <w:tabs>
          <w:tab w:val="left" w:pos="0"/>
        </w:tabs>
        <w:suppressAutoHyphens/>
        <w:rPr>
          <w:rFonts w:ascii="Arial" w:hAnsi="Arial" w:cs="Arial"/>
          <w:sz w:val="24"/>
          <w:szCs w:val="24"/>
        </w:rPr>
      </w:pPr>
    </w:p>
    <w:p w14:paraId="421B8045" w14:textId="77777777" w:rsidR="005314E4" w:rsidRPr="000F22CA" w:rsidRDefault="005314E4" w:rsidP="005314E4">
      <w:pPr>
        <w:tabs>
          <w:tab w:val="left" w:pos="0"/>
        </w:tabs>
        <w:suppressAutoHyphens/>
        <w:rPr>
          <w:rFonts w:ascii="Arial" w:hAnsi="Arial" w:cs="Arial"/>
          <w:sz w:val="24"/>
          <w:szCs w:val="24"/>
        </w:rPr>
      </w:pP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t xml:space="preserve">$600,000 </w:t>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 xml:space="preserve">$1,000,000 </w:t>
      </w:r>
      <w:r w:rsidRPr="000F22CA">
        <w:rPr>
          <w:rFonts w:ascii="Arial" w:hAnsi="Arial" w:cs="Arial"/>
          <w:sz w:val="24"/>
          <w:szCs w:val="24"/>
        </w:rPr>
        <w:tab/>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 xml:space="preserve">$2,000,000 </w:t>
      </w:r>
    </w:p>
    <w:p w14:paraId="3414BA0C" w14:textId="77777777" w:rsidR="005314E4" w:rsidRPr="000F22CA" w:rsidRDefault="005314E4" w:rsidP="005314E4">
      <w:pPr>
        <w:pStyle w:val="TOAHeading"/>
        <w:tabs>
          <w:tab w:val="clear" w:pos="9360"/>
          <w:tab w:val="left" w:pos="0"/>
        </w:tabs>
        <w:rPr>
          <w:rFonts w:ascii="Arial" w:hAnsi="Arial" w:cs="Arial"/>
          <w:color w:val="FF0000"/>
          <w:sz w:val="24"/>
          <w:szCs w:val="24"/>
        </w:rPr>
      </w:pP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t>aggregate</w:t>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aggregate</w:t>
      </w:r>
      <w:r w:rsidRPr="000F22CA">
        <w:rPr>
          <w:rFonts w:ascii="Arial" w:hAnsi="Arial" w:cs="Arial"/>
          <w:sz w:val="24"/>
          <w:szCs w:val="24"/>
        </w:rPr>
        <w:tab/>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aggregate</w:t>
      </w:r>
    </w:p>
    <w:p w14:paraId="1A32362E" w14:textId="77777777" w:rsidR="005314E4" w:rsidRDefault="005314E4" w:rsidP="005314E4">
      <w:pPr>
        <w:tabs>
          <w:tab w:val="left" w:pos="0"/>
        </w:tabs>
        <w:suppressAutoHyphens/>
        <w:rPr>
          <w:rFonts w:ascii="Arial" w:hAnsi="Arial" w:cs="Arial"/>
          <w:sz w:val="24"/>
          <w:szCs w:val="24"/>
        </w:rPr>
      </w:pPr>
    </w:p>
    <w:p w14:paraId="135531B2" w14:textId="77777777" w:rsidR="000F22CA" w:rsidRPr="000F22CA" w:rsidRDefault="000F22CA" w:rsidP="005314E4">
      <w:pPr>
        <w:tabs>
          <w:tab w:val="left" w:pos="0"/>
        </w:tabs>
        <w:suppressAutoHyphens/>
        <w:rPr>
          <w:rFonts w:ascii="Arial" w:hAnsi="Arial" w:cs="Arial"/>
          <w:sz w:val="24"/>
          <w:szCs w:val="24"/>
        </w:rPr>
      </w:pPr>
    </w:p>
    <w:p w14:paraId="466028DE" w14:textId="77777777" w:rsidR="005314E4" w:rsidRPr="000F22CA" w:rsidRDefault="000F22CA" w:rsidP="005314E4">
      <w:pPr>
        <w:widowControl/>
        <w:autoSpaceDE w:val="0"/>
        <w:autoSpaceDN w:val="0"/>
        <w:adjustRightInd w:val="0"/>
        <w:ind w:left="5040" w:hanging="4320"/>
        <w:rPr>
          <w:rFonts w:ascii="Arial" w:hAnsi="Arial" w:cs="Arial"/>
          <w:snapToGrid/>
          <w:sz w:val="24"/>
          <w:szCs w:val="24"/>
        </w:rPr>
      </w:pPr>
      <w:r w:rsidRPr="000F22CA">
        <w:rPr>
          <w:rFonts w:ascii="Arial" w:hAnsi="Arial" w:cs="Arial"/>
          <w:sz w:val="24"/>
          <w:szCs w:val="24"/>
        </w:rPr>
        <w:t>Auto</w:t>
      </w:r>
      <w:r>
        <w:rPr>
          <w:rFonts w:ascii="Arial" w:hAnsi="Arial" w:cs="Arial"/>
          <w:color w:val="FF0000"/>
          <w:sz w:val="24"/>
          <w:szCs w:val="24"/>
        </w:rPr>
        <w:tab/>
      </w:r>
      <w:r w:rsidR="005314E4" w:rsidRPr="000F22CA">
        <w:rPr>
          <w:rFonts w:ascii="Arial" w:hAnsi="Arial" w:cs="Arial"/>
          <w:sz w:val="24"/>
          <w:szCs w:val="24"/>
        </w:rPr>
        <w:t>S</w:t>
      </w:r>
      <w:r w:rsidR="005314E4" w:rsidRPr="000F22CA">
        <w:rPr>
          <w:rFonts w:ascii="Arial" w:hAnsi="Arial" w:cs="Arial"/>
          <w:snapToGrid/>
          <w:sz w:val="24"/>
          <w:szCs w:val="24"/>
        </w:rPr>
        <w:t xml:space="preserve">plit limits of $500,000 per person (personal injury), $1,000,000 per accident occurrence (personal injury), and $100,000 per accident occurrence (property damage); </w:t>
      </w:r>
    </w:p>
    <w:p w14:paraId="720CB71E" w14:textId="77777777" w:rsidR="005314E4" w:rsidRPr="000F22CA" w:rsidRDefault="005314E4" w:rsidP="005314E4">
      <w:pPr>
        <w:widowControl/>
        <w:autoSpaceDE w:val="0"/>
        <w:autoSpaceDN w:val="0"/>
        <w:adjustRightInd w:val="0"/>
        <w:ind w:left="7200" w:firstLine="720"/>
        <w:rPr>
          <w:rFonts w:ascii="Arial" w:hAnsi="Arial" w:cs="Arial"/>
          <w:snapToGrid/>
          <w:sz w:val="24"/>
          <w:szCs w:val="24"/>
        </w:rPr>
      </w:pPr>
      <w:r w:rsidRPr="000F22CA">
        <w:rPr>
          <w:rFonts w:ascii="Arial" w:hAnsi="Arial" w:cs="Arial"/>
          <w:snapToGrid/>
          <w:sz w:val="24"/>
          <w:szCs w:val="24"/>
        </w:rPr>
        <w:t xml:space="preserve">OR </w:t>
      </w:r>
    </w:p>
    <w:p w14:paraId="6CD9FE5F" w14:textId="77777777" w:rsidR="005314E4" w:rsidRPr="000F22CA" w:rsidRDefault="005314E4" w:rsidP="005314E4">
      <w:pPr>
        <w:widowControl/>
        <w:autoSpaceDE w:val="0"/>
        <w:autoSpaceDN w:val="0"/>
        <w:adjustRightInd w:val="0"/>
        <w:ind w:left="5040"/>
        <w:rPr>
          <w:rFonts w:ascii="Arial" w:hAnsi="Arial" w:cs="Arial"/>
          <w:snapToGrid/>
          <w:sz w:val="24"/>
          <w:szCs w:val="24"/>
        </w:rPr>
      </w:pPr>
      <w:r w:rsidRPr="000F22CA">
        <w:rPr>
          <w:rFonts w:ascii="Arial" w:hAnsi="Arial" w:cs="Arial"/>
          <w:snapToGrid/>
          <w:sz w:val="24"/>
          <w:szCs w:val="24"/>
        </w:rPr>
        <w:t>Combined single limits of $1,000,000 per occurrence to cover to cover such claims as may be caused by any act, omission, or negligence of the Contractor or its officers, agents, representatives, assigns or subcontractors.</w:t>
      </w:r>
    </w:p>
    <w:p w14:paraId="020061C0" w14:textId="77777777" w:rsidR="005314E4" w:rsidRPr="000F22CA" w:rsidRDefault="005314E4" w:rsidP="005314E4">
      <w:pPr>
        <w:tabs>
          <w:tab w:val="left" w:pos="0"/>
        </w:tabs>
        <w:suppressAutoHyphens/>
        <w:rPr>
          <w:rFonts w:ascii="Arial" w:hAnsi="Arial" w:cs="Arial"/>
          <w:sz w:val="24"/>
          <w:szCs w:val="24"/>
        </w:rPr>
      </w:pPr>
    </w:p>
    <w:p w14:paraId="63B2B121" w14:textId="77777777" w:rsidR="005314E4" w:rsidRPr="000F22CA" w:rsidRDefault="005314E4" w:rsidP="005314E4">
      <w:pPr>
        <w:tabs>
          <w:tab w:val="left" w:pos="0"/>
        </w:tabs>
        <w:suppressAutoHyphens/>
        <w:rPr>
          <w:rFonts w:ascii="Arial" w:hAnsi="Arial" w:cs="Arial"/>
          <w:sz w:val="24"/>
          <w:szCs w:val="24"/>
        </w:rPr>
      </w:pPr>
      <w:r w:rsidRPr="000F22CA">
        <w:rPr>
          <w:rFonts w:ascii="Arial" w:hAnsi="Arial" w:cs="Arial"/>
          <w:sz w:val="24"/>
          <w:szCs w:val="24"/>
        </w:rPr>
        <w:tab/>
      </w:r>
    </w:p>
    <w:p w14:paraId="5942298A" w14:textId="77777777" w:rsidR="005314E4" w:rsidRPr="000F22CA" w:rsidRDefault="000F22CA" w:rsidP="005314E4">
      <w:pPr>
        <w:tabs>
          <w:tab w:val="left" w:pos="0"/>
        </w:tabs>
        <w:suppressAutoHyphens/>
        <w:rPr>
          <w:rFonts w:ascii="Arial" w:hAnsi="Arial" w:cs="Arial"/>
          <w:sz w:val="24"/>
          <w:szCs w:val="24"/>
        </w:rPr>
      </w:pPr>
      <w:r>
        <w:rPr>
          <w:rFonts w:ascii="Arial" w:hAnsi="Arial" w:cs="Arial"/>
          <w:sz w:val="24"/>
          <w:szCs w:val="24"/>
        </w:rPr>
        <w:tab/>
        <w:t>Professional Liability</w:t>
      </w:r>
      <w:r>
        <w:rPr>
          <w:rFonts w:ascii="Arial" w:hAnsi="Arial" w:cs="Arial"/>
          <w:sz w:val="24"/>
          <w:szCs w:val="24"/>
        </w:rPr>
        <w:tab/>
      </w:r>
      <w:r>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$300,000 per</w:t>
      </w:r>
      <w:r w:rsidR="005314E4" w:rsidRPr="000F22CA">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$500,000 per</w:t>
      </w:r>
      <w:r w:rsidR="005314E4" w:rsidRPr="000F22CA">
        <w:rPr>
          <w:rFonts w:ascii="Arial" w:hAnsi="Arial" w:cs="Arial"/>
          <w:sz w:val="24"/>
          <w:szCs w:val="24"/>
        </w:rPr>
        <w:tab/>
      </w:r>
      <w:r w:rsidR="005314E4" w:rsidRPr="000F22CA">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 xml:space="preserve">$1,000,000 </w:t>
      </w:r>
    </w:p>
    <w:p w14:paraId="5A4068D9" w14:textId="77777777" w:rsidR="005314E4" w:rsidRPr="000F22CA" w:rsidRDefault="005314E4" w:rsidP="005314E4">
      <w:pPr>
        <w:tabs>
          <w:tab w:val="left" w:pos="0"/>
        </w:tabs>
        <w:suppressAutoHyphens/>
        <w:rPr>
          <w:rFonts w:ascii="Arial" w:hAnsi="Arial" w:cs="Arial"/>
          <w:sz w:val="24"/>
          <w:szCs w:val="24"/>
        </w:rPr>
      </w:pP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t>occurrence</w:t>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occurrence</w:t>
      </w:r>
      <w:r w:rsidRPr="000F22CA">
        <w:rPr>
          <w:rFonts w:ascii="Arial" w:hAnsi="Arial" w:cs="Arial"/>
          <w:sz w:val="24"/>
          <w:szCs w:val="24"/>
        </w:rPr>
        <w:tab/>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occurrence</w:t>
      </w:r>
    </w:p>
    <w:p w14:paraId="7403453D" w14:textId="77777777" w:rsidR="005314E4" w:rsidRPr="000F22CA" w:rsidRDefault="005314E4" w:rsidP="005314E4">
      <w:pPr>
        <w:tabs>
          <w:tab w:val="left" w:pos="0"/>
        </w:tabs>
        <w:suppressAutoHyphens/>
        <w:rPr>
          <w:rFonts w:ascii="Arial" w:hAnsi="Arial" w:cs="Arial"/>
          <w:sz w:val="24"/>
          <w:szCs w:val="24"/>
        </w:rPr>
      </w:pPr>
    </w:p>
    <w:p w14:paraId="3C843164" w14:textId="77777777" w:rsidR="005314E4" w:rsidRPr="000F22CA" w:rsidRDefault="005314E4" w:rsidP="005314E4">
      <w:pPr>
        <w:tabs>
          <w:tab w:val="left" w:pos="0"/>
        </w:tabs>
        <w:suppressAutoHyphens/>
        <w:rPr>
          <w:rFonts w:ascii="Arial" w:hAnsi="Arial" w:cs="Arial"/>
          <w:sz w:val="24"/>
          <w:szCs w:val="24"/>
        </w:rPr>
      </w:pP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t xml:space="preserve">$600,000 </w:t>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 xml:space="preserve">$1,000,000 </w:t>
      </w:r>
      <w:r w:rsidRPr="000F22CA">
        <w:rPr>
          <w:rFonts w:ascii="Arial" w:hAnsi="Arial" w:cs="Arial"/>
          <w:sz w:val="24"/>
          <w:szCs w:val="24"/>
        </w:rPr>
        <w:tab/>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 xml:space="preserve">$2,000,000 </w:t>
      </w:r>
    </w:p>
    <w:p w14:paraId="3667A976" w14:textId="77777777" w:rsidR="005314E4" w:rsidRPr="000F22CA" w:rsidRDefault="005314E4" w:rsidP="005314E4">
      <w:pPr>
        <w:tabs>
          <w:tab w:val="left" w:pos="0"/>
        </w:tabs>
        <w:suppressAutoHyphens/>
        <w:rPr>
          <w:rFonts w:ascii="Arial" w:hAnsi="Arial" w:cs="Arial"/>
          <w:sz w:val="24"/>
          <w:szCs w:val="24"/>
        </w:rPr>
      </w:pP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t>aggregate</w:t>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aggregate</w:t>
      </w:r>
      <w:r w:rsidRPr="000F22CA">
        <w:rPr>
          <w:rFonts w:ascii="Arial" w:hAnsi="Arial" w:cs="Arial"/>
          <w:sz w:val="24"/>
          <w:szCs w:val="24"/>
        </w:rPr>
        <w:tab/>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aggregate</w:t>
      </w:r>
    </w:p>
    <w:p w14:paraId="41DCEF6E" w14:textId="77777777" w:rsidR="005314E4" w:rsidRDefault="005314E4" w:rsidP="005314E4">
      <w:pPr>
        <w:tabs>
          <w:tab w:val="left" w:pos="0"/>
        </w:tabs>
        <w:suppressAutoHyphens/>
        <w:rPr>
          <w:rFonts w:ascii="Arial" w:hAnsi="Arial" w:cs="Arial"/>
          <w:sz w:val="24"/>
          <w:szCs w:val="24"/>
        </w:rPr>
      </w:pPr>
    </w:p>
    <w:p w14:paraId="53DA2773" w14:textId="77777777" w:rsidR="000F22CA" w:rsidRPr="000F22CA" w:rsidRDefault="000F22CA" w:rsidP="005314E4">
      <w:pPr>
        <w:tabs>
          <w:tab w:val="left" w:pos="0"/>
        </w:tabs>
        <w:suppressAutoHyphens/>
        <w:rPr>
          <w:rFonts w:ascii="Arial" w:hAnsi="Arial" w:cs="Arial"/>
          <w:sz w:val="24"/>
          <w:szCs w:val="24"/>
        </w:rPr>
      </w:pPr>
    </w:p>
    <w:p w14:paraId="73285478" w14:textId="77777777" w:rsidR="005314E4" w:rsidRPr="000F22CA" w:rsidRDefault="000F22CA" w:rsidP="005314E4">
      <w:pPr>
        <w:tabs>
          <w:tab w:val="left" w:pos="0"/>
        </w:tabs>
        <w:suppressAutoHyphens/>
        <w:rPr>
          <w:rFonts w:ascii="Arial" w:hAnsi="Arial" w:cs="Arial"/>
          <w:sz w:val="24"/>
          <w:szCs w:val="24"/>
        </w:rPr>
      </w:pPr>
      <w:r>
        <w:rPr>
          <w:rFonts w:ascii="Arial" w:hAnsi="Arial" w:cs="Arial"/>
          <w:sz w:val="24"/>
          <w:szCs w:val="24"/>
        </w:rPr>
        <w:tab/>
        <w:t>Property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 xml:space="preserve">Replacement </w:t>
      </w:r>
      <w:r w:rsidR="005314E4" w:rsidRPr="000F22CA">
        <w:rPr>
          <w:rFonts w:ascii="Arial" w:hAnsi="Arial" w:cs="Arial"/>
          <w:sz w:val="24"/>
          <w:szCs w:val="24"/>
        </w:rPr>
        <w:tab/>
        <w:t>Replacement</w:t>
      </w:r>
      <w:r w:rsidR="005314E4" w:rsidRPr="000F22CA">
        <w:rPr>
          <w:rFonts w:ascii="Arial" w:hAnsi="Arial" w:cs="Arial"/>
          <w:sz w:val="24"/>
          <w:szCs w:val="24"/>
        </w:rPr>
        <w:tab/>
      </w:r>
      <w:r w:rsidR="005314E4" w:rsidRPr="000F22CA">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 xml:space="preserve">Replacement </w:t>
      </w:r>
    </w:p>
    <w:p w14:paraId="6D3D7CCC" w14:textId="77777777" w:rsidR="005314E4" w:rsidRPr="000F22CA" w:rsidRDefault="005314E4" w:rsidP="005314E4">
      <w:pPr>
        <w:tabs>
          <w:tab w:val="left" w:pos="0"/>
        </w:tabs>
        <w:suppressAutoHyphens/>
        <w:rPr>
          <w:rFonts w:ascii="Arial" w:hAnsi="Arial" w:cs="Arial"/>
          <w:sz w:val="24"/>
          <w:szCs w:val="24"/>
        </w:rPr>
      </w:pP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t>Cost usually</w:t>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Cost</w:t>
      </w:r>
      <w:r w:rsidRPr="000F22CA">
        <w:rPr>
          <w:rFonts w:ascii="Arial" w:hAnsi="Arial" w:cs="Arial"/>
          <w:sz w:val="24"/>
          <w:szCs w:val="24"/>
        </w:rPr>
        <w:tab/>
      </w:r>
      <w:r w:rsidRPr="000F22CA">
        <w:rPr>
          <w:rFonts w:ascii="Arial" w:hAnsi="Arial" w:cs="Arial"/>
          <w:sz w:val="24"/>
          <w:szCs w:val="24"/>
        </w:rPr>
        <w:tab/>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Cost</w:t>
      </w:r>
    </w:p>
    <w:p w14:paraId="6AE98C07" w14:textId="77777777" w:rsidR="005314E4" w:rsidRDefault="005314E4" w:rsidP="005314E4">
      <w:pPr>
        <w:tabs>
          <w:tab w:val="left" w:pos="0"/>
        </w:tabs>
        <w:suppressAutoHyphens/>
        <w:rPr>
          <w:rFonts w:ascii="Arial" w:hAnsi="Arial" w:cs="Arial"/>
          <w:sz w:val="24"/>
          <w:szCs w:val="24"/>
        </w:rPr>
      </w:pPr>
    </w:p>
    <w:p w14:paraId="1CADD45E" w14:textId="77777777" w:rsidR="000F22CA" w:rsidRPr="000F22CA" w:rsidRDefault="000F22CA" w:rsidP="005314E4">
      <w:pPr>
        <w:tabs>
          <w:tab w:val="left" w:pos="0"/>
        </w:tabs>
        <w:suppressAutoHyphens/>
        <w:rPr>
          <w:rFonts w:ascii="Arial" w:hAnsi="Arial" w:cs="Arial"/>
          <w:sz w:val="24"/>
          <w:szCs w:val="24"/>
        </w:rPr>
      </w:pPr>
    </w:p>
    <w:p w14:paraId="53B8DC4F" w14:textId="77777777" w:rsidR="005314E4" w:rsidRPr="000F22CA" w:rsidRDefault="000F22CA" w:rsidP="005314E4">
      <w:pPr>
        <w:tabs>
          <w:tab w:val="left" w:pos="0"/>
        </w:tabs>
        <w:suppressAutoHyphens/>
        <w:rPr>
          <w:rFonts w:ascii="Arial" w:hAnsi="Arial" w:cs="Arial"/>
          <w:sz w:val="24"/>
          <w:szCs w:val="24"/>
        </w:rPr>
      </w:pPr>
      <w:r>
        <w:rPr>
          <w:rFonts w:ascii="Arial" w:hAnsi="Arial" w:cs="Arial"/>
          <w:sz w:val="24"/>
          <w:szCs w:val="24"/>
        </w:rPr>
        <w:tab/>
        <w:t>Workers’ Compensation</w:t>
      </w:r>
      <w:r>
        <w:rPr>
          <w:rFonts w:ascii="Arial" w:hAnsi="Arial" w:cs="Arial"/>
          <w:sz w:val="24"/>
          <w:szCs w:val="24"/>
        </w:rPr>
        <w:tab/>
      </w:r>
      <w:r>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 xml:space="preserve">Statutorily </w:t>
      </w:r>
      <w:r w:rsidR="005314E4" w:rsidRPr="000F22CA">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w:t>
      </w:r>
      <w:r w:rsidR="005314E4" w:rsidRPr="000F22CA">
        <w:rPr>
          <w:rFonts w:ascii="Arial" w:hAnsi="Arial" w:cs="Arial"/>
          <w:sz w:val="24"/>
          <w:szCs w:val="24"/>
        </w:rPr>
        <w:tab/>
        <w:t>“</w:t>
      </w:r>
      <w:r w:rsidR="005314E4" w:rsidRPr="000F22CA">
        <w:rPr>
          <w:rFonts w:ascii="Arial" w:hAnsi="Arial" w:cs="Arial"/>
          <w:sz w:val="24"/>
          <w:szCs w:val="24"/>
        </w:rPr>
        <w:tab/>
      </w:r>
      <w:r w:rsidR="005314E4" w:rsidRPr="000F22CA">
        <w:rPr>
          <w:rFonts w:ascii="Arial" w:hAnsi="Arial" w:cs="Arial"/>
          <w:sz w:val="24"/>
          <w:szCs w:val="24"/>
        </w:rPr>
        <w:tab/>
      </w:r>
      <w:r>
        <w:rPr>
          <w:rFonts w:ascii="Arial" w:hAnsi="Arial" w:cs="Arial"/>
          <w:sz w:val="24"/>
          <w:szCs w:val="24"/>
        </w:rPr>
        <w:tab/>
      </w:r>
      <w:r w:rsidR="005314E4" w:rsidRPr="000F22CA">
        <w:rPr>
          <w:rFonts w:ascii="Arial" w:hAnsi="Arial" w:cs="Arial"/>
          <w:sz w:val="24"/>
          <w:szCs w:val="24"/>
        </w:rPr>
        <w:t>“</w:t>
      </w:r>
      <w:r w:rsidR="005314E4" w:rsidRPr="000F22CA">
        <w:rPr>
          <w:rFonts w:ascii="Arial" w:hAnsi="Arial" w:cs="Arial"/>
          <w:sz w:val="24"/>
          <w:szCs w:val="24"/>
        </w:rPr>
        <w:tab/>
        <w:t>“</w:t>
      </w:r>
    </w:p>
    <w:p w14:paraId="75E8AB72" w14:textId="77777777" w:rsidR="005314E4" w:rsidRPr="000F22CA" w:rsidRDefault="005314E4" w:rsidP="005314E4">
      <w:pPr>
        <w:tabs>
          <w:tab w:val="left" w:pos="0"/>
        </w:tabs>
        <w:suppressAutoHyphens/>
        <w:rPr>
          <w:rFonts w:ascii="Arial" w:hAnsi="Arial" w:cs="Arial"/>
          <w:sz w:val="24"/>
          <w:szCs w:val="24"/>
        </w:rPr>
      </w:pP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b/>
          <w:sz w:val="24"/>
          <w:szCs w:val="24"/>
        </w:rPr>
        <w:tab/>
      </w:r>
      <w:r w:rsidRPr="000F22CA">
        <w:rPr>
          <w:rFonts w:ascii="Arial" w:hAnsi="Arial" w:cs="Arial"/>
          <w:sz w:val="24"/>
          <w:szCs w:val="24"/>
        </w:rPr>
        <w:t>Defined</w:t>
      </w:r>
      <w:r w:rsidRPr="000F22CA">
        <w:rPr>
          <w:rFonts w:ascii="Arial" w:hAnsi="Arial" w:cs="Arial"/>
          <w:sz w:val="24"/>
          <w:szCs w:val="24"/>
        </w:rPr>
        <w:tab/>
      </w:r>
      <w:r w:rsidRPr="000F22CA">
        <w:rPr>
          <w:rFonts w:ascii="Arial" w:hAnsi="Arial" w:cs="Arial"/>
          <w:sz w:val="24"/>
          <w:szCs w:val="24"/>
        </w:rPr>
        <w:tab/>
        <w:t>“</w:t>
      </w:r>
      <w:r w:rsidRPr="000F22CA">
        <w:rPr>
          <w:rFonts w:ascii="Arial" w:hAnsi="Arial" w:cs="Arial"/>
          <w:sz w:val="24"/>
          <w:szCs w:val="24"/>
        </w:rPr>
        <w:tab/>
        <w:t>“</w:t>
      </w:r>
      <w:r w:rsidRPr="000F22CA">
        <w:rPr>
          <w:rFonts w:ascii="Arial" w:hAnsi="Arial" w:cs="Arial"/>
          <w:sz w:val="24"/>
          <w:szCs w:val="24"/>
        </w:rPr>
        <w:tab/>
      </w:r>
      <w:r w:rsidRPr="000F22CA">
        <w:rPr>
          <w:rFonts w:ascii="Arial" w:hAnsi="Arial" w:cs="Arial"/>
          <w:sz w:val="24"/>
          <w:szCs w:val="24"/>
        </w:rPr>
        <w:tab/>
      </w:r>
      <w:r w:rsidR="000F22CA">
        <w:rPr>
          <w:rFonts w:ascii="Arial" w:hAnsi="Arial" w:cs="Arial"/>
          <w:sz w:val="24"/>
          <w:szCs w:val="24"/>
        </w:rPr>
        <w:tab/>
      </w:r>
      <w:r w:rsidRPr="000F22CA">
        <w:rPr>
          <w:rFonts w:ascii="Arial" w:hAnsi="Arial" w:cs="Arial"/>
          <w:sz w:val="24"/>
          <w:szCs w:val="24"/>
        </w:rPr>
        <w:t>“</w:t>
      </w:r>
      <w:r w:rsidRPr="000F22CA">
        <w:rPr>
          <w:rFonts w:ascii="Arial" w:hAnsi="Arial" w:cs="Arial"/>
          <w:sz w:val="24"/>
          <w:szCs w:val="24"/>
        </w:rPr>
        <w:tab/>
        <w:t>“</w:t>
      </w:r>
    </w:p>
    <w:p w14:paraId="7A063211" w14:textId="77777777" w:rsidR="005314E4" w:rsidRDefault="005314E4" w:rsidP="005314E4">
      <w:pPr>
        <w:tabs>
          <w:tab w:val="left" w:pos="0"/>
        </w:tabs>
        <w:suppressAutoHyphens/>
        <w:rPr>
          <w:rFonts w:ascii="Arial" w:hAnsi="Arial" w:cs="Arial"/>
          <w:sz w:val="24"/>
          <w:szCs w:val="24"/>
        </w:rPr>
      </w:pPr>
    </w:p>
    <w:p w14:paraId="5ABBA78A" w14:textId="77777777" w:rsidR="000F22CA" w:rsidRPr="000F22CA" w:rsidRDefault="000F22CA" w:rsidP="005314E4">
      <w:pPr>
        <w:tabs>
          <w:tab w:val="left" w:pos="0"/>
        </w:tabs>
        <w:suppressAutoHyphens/>
        <w:rPr>
          <w:rFonts w:ascii="Arial" w:hAnsi="Arial" w:cs="Arial"/>
          <w:sz w:val="24"/>
          <w:szCs w:val="24"/>
        </w:rPr>
      </w:pPr>
    </w:p>
    <w:p w14:paraId="6C175297" w14:textId="77777777" w:rsidR="005314E4" w:rsidRPr="00DA2EE9" w:rsidRDefault="005314E4" w:rsidP="005314E4">
      <w:pPr>
        <w:rPr>
          <w:rFonts w:ascii="Arial" w:hAnsi="Arial" w:cs="Arial"/>
          <w:sz w:val="21"/>
          <w:szCs w:val="21"/>
        </w:rPr>
      </w:pPr>
      <w:r w:rsidRPr="000F22CA">
        <w:rPr>
          <w:rFonts w:ascii="Arial" w:hAnsi="Arial" w:cs="Arial"/>
          <w:b/>
          <w:sz w:val="24"/>
          <w:szCs w:val="24"/>
        </w:rPr>
        <w:t>Note</w:t>
      </w:r>
      <w:r w:rsidRPr="00DA2EE9">
        <w:rPr>
          <w:rFonts w:ascii="Arial" w:hAnsi="Arial" w:cs="Arial"/>
          <w:b/>
          <w:sz w:val="21"/>
          <w:szCs w:val="21"/>
        </w:rPr>
        <w:t xml:space="preserve">: </w:t>
      </w:r>
      <w:r w:rsidR="000F22CA" w:rsidRPr="00DA2EE9">
        <w:rPr>
          <w:rFonts w:ascii="Arial" w:hAnsi="Arial" w:cs="Arial"/>
          <w:sz w:val="21"/>
          <w:szCs w:val="21"/>
        </w:rPr>
        <w:t xml:space="preserve"> the level of risk may </w:t>
      </w:r>
      <w:r w:rsidRPr="00DA2EE9">
        <w:rPr>
          <w:rFonts w:ascii="Arial" w:hAnsi="Arial" w:cs="Arial"/>
          <w:sz w:val="21"/>
          <w:szCs w:val="21"/>
        </w:rPr>
        <w:t>vary within the same contract if more than one type of insurance is required.</w:t>
      </w:r>
      <w:r w:rsidRPr="00DA2EE9">
        <w:rPr>
          <w:rFonts w:ascii="Arial" w:hAnsi="Arial" w:cs="Arial"/>
          <w:b/>
          <w:sz w:val="21"/>
          <w:szCs w:val="21"/>
        </w:rPr>
        <w:t xml:space="preserve"> </w:t>
      </w:r>
      <w:r w:rsidRPr="00DA2EE9">
        <w:rPr>
          <w:rFonts w:ascii="Arial" w:hAnsi="Arial" w:cs="Arial"/>
          <w:sz w:val="21"/>
          <w:szCs w:val="21"/>
        </w:rPr>
        <w:t>The insurance limits stated in these specifications are recommended minimums and may need to be increased or reduced to reflect the risk associated with performance of the contract.</w:t>
      </w:r>
    </w:p>
    <w:p w14:paraId="55C8558D" w14:textId="77777777" w:rsidR="00B86884" w:rsidRPr="00DA2EE9" w:rsidRDefault="00B86884" w:rsidP="00F6774A">
      <w:pPr>
        <w:rPr>
          <w:sz w:val="21"/>
          <w:szCs w:val="21"/>
        </w:rPr>
      </w:pPr>
    </w:p>
    <w:sectPr w:rsidR="00B86884" w:rsidRPr="00DA2EE9" w:rsidSect="00DA2EE9">
      <w:headerReference w:type="default" r:id="rId7"/>
      <w:footerReference w:type="default" r:id="rId8"/>
      <w:pgSz w:w="15840" w:h="12240" w:orient="landscape"/>
      <w:pgMar w:top="54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B0135" w14:textId="77777777" w:rsidR="00E263F2" w:rsidRDefault="00E263F2">
      <w:r>
        <w:separator/>
      </w:r>
    </w:p>
  </w:endnote>
  <w:endnote w:type="continuationSeparator" w:id="0">
    <w:p w14:paraId="30A83C26" w14:textId="77777777" w:rsidR="00E263F2" w:rsidRDefault="00E2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P MathA">
    <w:altName w:val="Symbol"/>
    <w:panose1 w:val="020B0604020202020204"/>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1EE7" w14:textId="77777777" w:rsidR="00F0126D" w:rsidRDefault="00F0126D">
    <w:pPr>
      <w:pStyle w:val="Footer"/>
      <w:framePr w:wrap="around" w:vAnchor="text" w:hAnchor="margin" w:xAlign="center" w:y="1"/>
      <w:rPr>
        <w:rStyle w:val="PageNumber"/>
      </w:rPr>
    </w:pPr>
  </w:p>
  <w:p w14:paraId="2537336D" w14:textId="4F8AB071" w:rsidR="00F0126D" w:rsidRDefault="00F0126D">
    <w:pPr>
      <w:pStyle w:val="Caption"/>
      <w:tabs>
        <w:tab w:val="left" w:pos="-720"/>
        <w:tab w:val="left" w:pos="0"/>
      </w:tabs>
      <w:suppressAutoHyphens/>
      <w:spacing w:line="1" w:lineRule="exact"/>
      <w:ind w:left="30" w:right="30"/>
      <w:jc w:val="center"/>
      <w:rPr>
        <w:vanish/>
        <w:sz w:val="20"/>
      </w:rPr>
    </w:pPr>
    <w:r>
      <w:rPr>
        <w:vanish/>
        <w:sz w:val="20"/>
      </w:rPr>
      <w:fldChar w:fldCharType="begin"/>
    </w:r>
    <w:r>
      <w:rPr>
        <w:vanish/>
        <w:sz w:val="20"/>
      </w:rPr>
      <w:instrText>seq Text_Box  \* Arabic  \r5</w:instrText>
    </w:r>
    <w:r>
      <w:rPr>
        <w:vanish/>
        <w:sz w:val="20"/>
      </w:rPr>
      <w:fldChar w:fldCharType="separate"/>
    </w:r>
    <w:r w:rsidR="00176291">
      <w:rPr>
        <w:b/>
        <w:bCs/>
        <w:noProof/>
        <w:vanish/>
        <w:sz w:val="20"/>
      </w:rPr>
      <w:t>Error! Main Document Only.</w:t>
    </w:r>
    <w:r>
      <w:rPr>
        <w:vanish/>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1D8A" w14:textId="77777777" w:rsidR="00E263F2" w:rsidRDefault="00E263F2">
      <w:r>
        <w:separator/>
      </w:r>
    </w:p>
  </w:footnote>
  <w:footnote w:type="continuationSeparator" w:id="0">
    <w:p w14:paraId="1540F9D3" w14:textId="77777777" w:rsidR="00E263F2" w:rsidRDefault="00E2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6F902" w14:textId="77777777" w:rsidR="00DA2EE9" w:rsidRDefault="00176291">
    <w:pPr>
      <w:pStyle w:val="Header"/>
    </w:pPr>
    <w:r>
      <w:rPr>
        <w:noProof/>
      </w:rPr>
      <w:drawing>
        <wp:inline distT="0" distB="0" distL="0" distR="0" wp14:anchorId="68FA9DD3" wp14:editId="71859498">
          <wp:extent cx="3755390" cy="4203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390" cy="420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B67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43776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B411A16"/>
    <w:multiLevelType w:val="hybridMultilevel"/>
    <w:tmpl w:val="2A6E0F06"/>
    <w:lvl w:ilvl="0" w:tplc="D1426B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706AF4"/>
    <w:multiLevelType w:val="hybridMultilevel"/>
    <w:tmpl w:val="52D06D6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800"/>
        </w:tabs>
        <w:ind w:left="1800" w:hanging="720"/>
      </w:pPr>
      <w:rPr>
        <w:rFonts w:ascii="WP MathA" w:eastAsia="Times New Roman" w:hAnsi="WP MathA" w:cs="Times New Roman" w:hint="default"/>
        <w:sz w:val="30"/>
      </w:rPr>
    </w:lvl>
    <w:lvl w:ilvl="2" w:tplc="FFFFFFFF">
      <w:numFmt w:val="bullet"/>
      <w:lvlText w:val=""/>
      <w:lvlJc w:val="left"/>
      <w:pPr>
        <w:tabs>
          <w:tab w:val="num" w:pos="2520"/>
        </w:tabs>
        <w:ind w:left="2520" w:hanging="720"/>
      </w:pPr>
      <w:rPr>
        <w:rFonts w:ascii="Wingdings 2" w:eastAsia="Times New Roman" w:hAnsi="Wingdings 2" w:cs="Times New Roman" w:hint="default"/>
        <w:sz w:val="40"/>
      </w:rPr>
    </w:lvl>
    <w:lvl w:ilvl="3" w:tplc="FFFFFFFF">
      <w:numFmt w:val="bullet"/>
      <w:lvlText w:val=""/>
      <w:lvlJc w:val="left"/>
      <w:pPr>
        <w:tabs>
          <w:tab w:val="num" w:pos="2880"/>
        </w:tabs>
        <w:ind w:left="2880" w:hanging="360"/>
      </w:pPr>
      <w:rPr>
        <w:rFonts w:ascii="Wingdings 2" w:eastAsia="Times New Roman" w:hAnsi="Wingdings 2" w:cs="Times New Roman" w:hint="default"/>
        <w:sz w:val="40"/>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A688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E4"/>
    <w:rsid w:val="0006051E"/>
    <w:rsid w:val="00082F0C"/>
    <w:rsid w:val="000F22CA"/>
    <w:rsid w:val="0013572B"/>
    <w:rsid w:val="001427AB"/>
    <w:rsid w:val="00176291"/>
    <w:rsid w:val="00256A98"/>
    <w:rsid w:val="00270CF0"/>
    <w:rsid w:val="003149D4"/>
    <w:rsid w:val="003417BC"/>
    <w:rsid w:val="003B1AFE"/>
    <w:rsid w:val="003D79CE"/>
    <w:rsid w:val="003F7692"/>
    <w:rsid w:val="00455D36"/>
    <w:rsid w:val="004A4F84"/>
    <w:rsid w:val="005314E4"/>
    <w:rsid w:val="005B4D07"/>
    <w:rsid w:val="005C6705"/>
    <w:rsid w:val="005D35AF"/>
    <w:rsid w:val="007419C7"/>
    <w:rsid w:val="00810C67"/>
    <w:rsid w:val="008C60B9"/>
    <w:rsid w:val="008C6309"/>
    <w:rsid w:val="008F1D3E"/>
    <w:rsid w:val="00987712"/>
    <w:rsid w:val="009A75C9"/>
    <w:rsid w:val="009D0DD2"/>
    <w:rsid w:val="00B23001"/>
    <w:rsid w:val="00B4231C"/>
    <w:rsid w:val="00B86884"/>
    <w:rsid w:val="00BA22EC"/>
    <w:rsid w:val="00C046A3"/>
    <w:rsid w:val="00C51655"/>
    <w:rsid w:val="00C72E1F"/>
    <w:rsid w:val="00CD5FE7"/>
    <w:rsid w:val="00DA2EE9"/>
    <w:rsid w:val="00E014FC"/>
    <w:rsid w:val="00E263F2"/>
    <w:rsid w:val="00E61819"/>
    <w:rsid w:val="00E65024"/>
    <w:rsid w:val="00E90C6D"/>
    <w:rsid w:val="00F0126D"/>
    <w:rsid w:val="00F6774A"/>
    <w:rsid w:val="00F83FC3"/>
    <w:rsid w:val="00FA3ED6"/>
    <w:rsid w:val="00FC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B8FF"/>
  <w15:chartTrackingRefBased/>
  <w15:docId w15:val="{ED049CFA-7BDC-EC42-AAC6-4AB9FC5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E4"/>
    <w:pPr>
      <w:widowControl w:val="0"/>
    </w:pPr>
    <w:rPr>
      <w:snapToGrid w:val="0"/>
    </w:rPr>
  </w:style>
  <w:style w:type="paragraph" w:styleId="Heading5">
    <w:name w:val="heading 5"/>
    <w:basedOn w:val="Normal"/>
    <w:next w:val="Normal"/>
    <w:qFormat/>
    <w:rsid w:val="005314E4"/>
    <w:pPr>
      <w:keepNext/>
      <w:jc w:val="center"/>
      <w:outlineLvl w:val="4"/>
    </w:pPr>
    <w:rPr>
      <w:b/>
      <w:sz w:val="36"/>
    </w:rPr>
  </w:style>
  <w:style w:type="paragraph" w:styleId="Heading7">
    <w:name w:val="heading 7"/>
    <w:basedOn w:val="Normal"/>
    <w:next w:val="Normal"/>
    <w:qFormat/>
    <w:rsid w:val="005314E4"/>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rsid w:val="005314E4"/>
    <w:pPr>
      <w:tabs>
        <w:tab w:val="right" w:pos="9360"/>
      </w:tabs>
      <w:suppressAutoHyphens/>
    </w:pPr>
  </w:style>
  <w:style w:type="table" w:styleId="TableGrid">
    <w:name w:val="Table Grid"/>
    <w:basedOn w:val="TableNormal"/>
    <w:rsid w:val="005314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C686D"/>
    <w:rPr>
      <w:sz w:val="24"/>
    </w:rPr>
  </w:style>
  <w:style w:type="paragraph" w:styleId="BodyText2">
    <w:name w:val="Body Text 2"/>
    <w:basedOn w:val="Normal"/>
    <w:rsid w:val="00FC686D"/>
    <w:pPr>
      <w:tabs>
        <w:tab w:val="left" w:pos="-720"/>
      </w:tabs>
      <w:suppressAutoHyphens/>
    </w:pPr>
    <w:rPr>
      <w:spacing w:val="-2"/>
      <w:u w:val="single"/>
    </w:rPr>
  </w:style>
  <w:style w:type="paragraph" w:styleId="Footer">
    <w:name w:val="footer"/>
    <w:basedOn w:val="Normal"/>
    <w:rsid w:val="00FC686D"/>
    <w:pPr>
      <w:tabs>
        <w:tab w:val="center" w:pos="4320"/>
        <w:tab w:val="right" w:pos="8640"/>
      </w:tabs>
    </w:pPr>
  </w:style>
  <w:style w:type="character" w:styleId="PageNumber">
    <w:name w:val="page number"/>
    <w:basedOn w:val="DefaultParagraphFont"/>
    <w:rsid w:val="00FC686D"/>
  </w:style>
  <w:style w:type="paragraph" w:styleId="BodyText">
    <w:name w:val="Body Text"/>
    <w:basedOn w:val="Normal"/>
    <w:rsid w:val="005B4D07"/>
    <w:pPr>
      <w:spacing w:after="120"/>
    </w:pPr>
  </w:style>
  <w:style w:type="paragraph" w:styleId="ListParagraph">
    <w:name w:val="List Paragraph"/>
    <w:basedOn w:val="Normal"/>
    <w:uiPriority w:val="34"/>
    <w:qFormat/>
    <w:rsid w:val="00C72E1F"/>
    <w:pPr>
      <w:ind w:left="720"/>
    </w:pPr>
  </w:style>
  <w:style w:type="paragraph" w:styleId="Header">
    <w:name w:val="header"/>
    <w:basedOn w:val="Normal"/>
    <w:link w:val="HeaderChar"/>
    <w:rsid w:val="00987712"/>
    <w:pPr>
      <w:tabs>
        <w:tab w:val="center" w:pos="4680"/>
        <w:tab w:val="right" w:pos="9360"/>
      </w:tabs>
    </w:pPr>
  </w:style>
  <w:style w:type="character" w:customStyle="1" w:styleId="HeaderChar">
    <w:name w:val="Header Char"/>
    <w:link w:val="Header"/>
    <w:rsid w:val="0098771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INSURANCE COVERAGE</vt:lpstr>
    </vt:vector>
  </TitlesOfParts>
  <Company>University of Montana</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COVERAGE</dc:title>
  <dc:subject/>
  <dc:creator>BensonKM</dc:creator>
  <cp:keywords/>
  <dc:description/>
  <cp:lastModifiedBy>Warthen, Diane</cp:lastModifiedBy>
  <cp:revision>2</cp:revision>
  <cp:lastPrinted>2011-02-14T17:30:00Z</cp:lastPrinted>
  <dcterms:created xsi:type="dcterms:W3CDTF">2021-06-16T20:54:00Z</dcterms:created>
  <dcterms:modified xsi:type="dcterms:W3CDTF">2021-06-16T20:54:00Z</dcterms:modified>
</cp:coreProperties>
</file>